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F724DE" w:rsidRDefault="0031641F">
      <w:pPr>
        <w:pBdr>
          <w:top w:val="nil"/>
          <w:left w:val="nil"/>
          <w:bottom w:val="nil"/>
          <w:right w:val="nil"/>
          <w:between w:val="nil"/>
        </w:pBdr>
        <w:tabs>
          <w:tab w:val="left" w:pos="1843"/>
        </w:tabs>
        <w:ind w:left="1843" w:hanging="1843"/>
        <w:jc w:val="both"/>
        <w:rPr>
          <w:rFonts w:ascii="Open Sans" w:eastAsia="Open Sans" w:hAnsi="Open Sans" w:cs="Open Sans"/>
          <w:color w:val="000000"/>
          <w:sz w:val="20"/>
          <w:szCs w:val="20"/>
        </w:rPr>
      </w:pPr>
      <w:bookmarkStart w:id="0" w:name="_heading=h.gjdgxs" w:colFirst="0" w:colLast="0"/>
      <w:bookmarkEnd w:id="0"/>
      <w:r>
        <w:rPr>
          <w:rFonts w:ascii="Open Sans" w:eastAsia="Open Sans" w:hAnsi="Open Sans" w:cs="Open Sans"/>
          <w:b/>
          <w:color w:val="000000"/>
          <w:sz w:val="20"/>
          <w:szCs w:val="20"/>
        </w:rPr>
        <w:t>ENTRE:</w:t>
      </w:r>
      <w:r>
        <w:rPr>
          <w:rFonts w:ascii="Open Sans" w:eastAsia="Open Sans" w:hAnsi="Open Sans" w:cs="Open Sans"/>
          <w:color w:val="000000"/>
          <w:sz w:val="20"/>
          <w:szCs w:val="20"/>
        </w:rPr>
        <w:tab/>
      </w:r>
      <w:bookmarkStart w:id="1" w:name="bookmark=id.30j0zll" w:colFirst="0" w:colLast="0"/>
      <w:bookmarkEnd w:id="1"/>
      <w:r>
        <w:rPr>
          <w:rFonts w:ascii="Open Sans" w:eastAsia="Open Sans" w:hAnsi="Open Sans" w:cs="Open Sans"/>
          <w:b/>
          <w:color w:val="000000"/>
          <w:sz w:val="20"/>
          <w:szCs w:val="20"/>
          <w:highlight w:val="yellow"/>
        </w:rPr>
        <w:t>Nom de l’organisme</w:t>
      </w:r>
      <w:r>
        <w:rPr>
          <w:rFonts w:ascii="Open Sans" w:eastAsia="Open Sans" w:hAnsi="Open Sans" w:cs="Open Sans"/>
          <w:color w:val="000000"/>
          <w:sz w:val="20"/>
          <w:szCs w:val="20"/>
        </w:rPr>
        <w:t>, faisant affaires sous le nom « </w:t>
      </w:r>
      <w:r>
        <w:rPr>
          <w:rFonts w:ascii="Open Sans" w:eastAsia="Open Sans" w:hAnsi="Open Sans" w:cs="Open Sans"/>
          <w:color w:val="000000"/>
          <w:sz w:val="20"/>
          <w:szCs w:val="20"/>
          <w:highlight w:val="yellow"/>
        </w:rPr>
        <w:t>nom</w:t>
      </w:r>
      <w:r>
        <w:rPr>
          <w:rFonts w:ascii="Open Sans" w:eastAsia="Open Sans" w:hAnsi="Open Sans" w:cs="Open Sans"/>
          <w:color w:val="000000"/>
          <w:sz w:val="20"/>
          <w:szCs w:val="20"/>
        </w:rPr>
        <w:t xml:space="preserve"> », corporation constituée légalement en vertu de la </w:t>
      </w:r>
      <w:r>
        <w:rPr>
          <w:rFonts w:ascii="Open Sans" w:eastAsia="Open Sans" w:hAnsi="Open Sans" w:cs="Open Sans"/>
          <w:i/>
          <w:color w:val="000000"/>
          <w:sz w:val="20"/>
          <w:szCs w:val="20"/>
        </w:rPr>
        <w:t>Loi sur les corporations canadiennes,</w:t>
      </w:r>
      <w:r>
        <w:rPr>
          <w:rFonts w:ascii="Open Sans" w:eastAsia="Open Sans" w:hAnsi="Open Sans" w:cs="Open Sans"/>
          <w:color w:val="000000"/>
          <w:sz w:val="20"/>
          <w:szCs w:val="20"/>
        </w:rPr>
        <w:t xml:space="preserve"> en date du </w:t>
      </w:r>
      <w:r>
        <w:rPr>
          <w:rFonts w:ascii="Open Sans" w:eastAsia="Open Sans" w:hAnsi="Open Sans" w:cs="Open Sans"/>
          <w:color w:val="000000"/>
          <w:sz w:val="20"/>
          <w:szCs w:val="20"/>
          <w:highlight w:val="yellow"/>
        </w:rPr>
        <w:t>jour, mois année</w:t>
      </w:r>
      <w:r>
        <w:rPr>
          <w:rFonts w:ascii="Open Sans" w:eastAsia="Open Sans" w:hAnsi="Open Sans" w:cs="Open Sans"/>
          <w:color w:val="000000"/>
          <w:sz w:val="20"/>
          <w:szCs w:val="20"/>
        </w:rPr>
        <w:t xml:space="preserve">, maintenant régie par la </w:t>
      </w:r>
      <w:r>
        <w:rPr>
          <w:rFonts w:ascii="Open Sans" w:eastAsia="Open Sans" w:hAnsi="Open Sans" w:cs="Open Sans"/>
          <w:i/>
          <w:color w:val="000000"/>
          <w:sz w:val="20"/>
          <w:szCs w:val="20"/>
        </w:rPr>
        <w:t>Loi Canadienne sur les organisations à but non lucratif,</w:t>
      </w:r>
      <w:r>
        <w:rPr>
          <w:rFonts w:ascii="Open Sans" w:eastAsia="Open Sans" w:hAnsi="Open Sans" w:cs="Open Sans"/>
          <w:color w:val="000000"/>
          <w:sz w:val="20"/>
          <w:szCs w:val="20"/>
        </w:rPr>
        <w:t xml:space="preserve"> immatriculée sous le numéro </w:t>
      </w:r>
      <w:r>
        <w:rPr>
          <w:rFonts w:ascii="Open Sans" w:eastAsia="Open Sans" w:hAnsi="Open Sans" w:cs="Open Sans"/>
          <w:color w:val="000000"/>
          <w:sz w:val="20"/>
          <w:szCs w:val="20"/>
          <w:highlight w:val="yellow"/>
        </w:rPr>
        <w:t>XXXXXXXXXX</w:t>
      </w:r>
      <w:r>
        <w:rPr>
          <w:rFonts w:ascii="Open Sans" w:eastAsia="Open Sans" w:hAnsi="Open Sans" w:cs="Open Sans"/>
          <w:color w:val="000000"/>
          <w:sz w:val="20"/>
          <w:szCs w:val="20"/>
        </w:rPr>
        <w:t xml:space="preserve">, ayant une place d’affaires </w:t>
      </w:r>
      <w:proofErr w:type="gramStart"/>
      <w:r>
        <w:rPr>
          <w:rFonts w:ascii="Open Sans" w:eastAsia="Open Sans" w:hAnsi="Open Sans" w:cs="Open Sans"/>
          <w:color w:val="000000"/>
          <w:sz w:val="20"/>
          <w:szCs w:val="20"/>
        </w:rPr>
        <w:t xml:space="preserve">au </w:t>
      </w:r>
      <w:r>
        <w:rPr>
          <w:rFonts w:ascii="Open Sans" w:eastAsia="Open Sans" w:hAnsi="Open Sans" w:cs="Open Sans"/>
          <w:color w:val="000000"/>
          <w:sz w:val="20"/>
          <w:szCs w:val="20"/>
          <w:highlight w:val="yellow"/>
        </w:rPr>
        <w:t>adresse</w:t>
      </w:r>
      <w:proofErr w:type="gramEnd"/>
      <w:r>
        <w:rPr>
          <w:rFonts w:ascii="Open Sans" w:eastAsia="Open Sans" w:hAnsi="Open Sans" w:cs="Open Sans"/>
          <w:color w:val="000000"/>
          <w:sz w:val="20"/>
          <w:szCs w:val="20"/>
          <w:highlight w:val="yellow"/>
        </w:rPr>
        <w:t>, ville, province de Québec, code postal</w:t>
      </w:r>
      <w:r>
        <w:rPr>
          <w:rFonts w:ascii="Open Sans" w:eastAsia="Open Sans" w:hAnsi="Open Sans" w:cs="Open Sans"/>
          <w:color w:val="000000"/>
          <w:sz w:val="20"/>
          <w:szCs w:val="20"/>
        </w:rPr>
        <w:t> ;</w:t>
      </w:r>
    </w:p>
    <w:p w14:paraId="00000002" w14:textId="77777777" w:rsidR="00F724DE" w:rsidRDefault="00F724DE">
      <w:pPr>
        <w:pBdr>
          <w:top w:val="nil"/>
          <w:left w:val="nil"/>
          <w:bottom w:val="nil"/>
          <w:right w:val="nil"/>
          <w:between w:val="nil"/>
        </w:pBdr>
        <w:tabs>
          <w:tab w:val="left" w:pos="1843"/>
        </w:tabs>
        <w:ind w:left="1843" w:hanging="1843"/>
        <w:jc w:val="both"/>
        <w:rPr>
          <w:rFonts w:ascii="Open Sans" w:eastAsia="Open Sans" w:hAnsi="Open Sans" w:cs="Open Sans"/>
          <w:color w:val="000000"/>
          <w:sz w:val="20"/>
          <w:szCs w:val="20"/>
        </w:rPr>
      </w:pPr>
    </w:p>
    <w:p w14:paraId="00000003" w14:textId="77777777" w:rsidR="00F724DE" w:rsidRDefault="0031641F">
      <w:pPr>
        <w:tabs>
          <w:tab w:val="left" w:pos="1418"/>
        </w:tabs>
        <w:ind w:firstLine="1843"/>
        <w:rPr>
          <w:rFonts w:ascii="Open Sans" w:eastAsia="Open Sans" w:hAnsi="Open Sans" w:cs="Open Sans"/>
          <w:sz w:val="20"/>
          <w:szCs w:val="20"/>
        </w:rPr>
      </w:pPr>
      <w:r>
        <w:rPr>
          <w:rFonts w:ascii="Open Sans" w:eastAsia="Open Sans" w:hAnsi="Open Sans" w:cs="Open Sans"/>
          <w:sz w:val="20"/>
          <w:szCs w:val="20"/>
        </w:rPr>
        <w:t xml:space="preserve">Courriel : </w:t>
      </w:r>
    </w:p>
    <w:p w14:paraId="00000004" w14:textId="77777777" w:rsidR="00F724DE" w:rsidRDefault="00F724DE">
      <w:pPr>
        <w:rPr>
          <w:rFonts w:ascii="Open Sans" w:eastAsia="Open Sans" w:hAnsi="Open Sans" w:cs="Open Sans"/>
          <w:sz w:val="20"/>
          <w:szCs w:val="20"/>
        </w:rPr>
      </w:pPr>
    </w:p>
    <w:p w14:paraId="00000005" w14:textId="77777777" w:rsidR="00F724DE" w:rsidRDefault="0031641F">
      <w:pPr>
        <w:pBdr>
          <w:top w:val="nil"/>
          <w:left w:val="nil"/>
          <w:bottom w:val="nil"/>
          <w:right w:val="nil"/>
          <w:between w:val="nil"/>
        </w:pBdr>
        <w:tabs>
          <w:tab w:val="left" w:pos="1418"/>
        </w:tabs>
        <w:ind w:left="1418" w:hanging="1418"/>
        <w:jc w:val="right"/>
        <w:rPr>
          <w:rFonts w:ascii="Open Sans" w:eastAsia="Open Sans" w:hAnsi="Open Sans" w:cs="Open Sans"/>
          <w:b/>
          <w:color w:val="000000"/>
          <w:sz w:val="20"/>
          <w:szCs w:val="20"/>
        </w:rPr>
      </w:pPr>
      <w:r>
        <w:rPr>
          <w:rFonts w:ascii="Open Sans" w:eastAsia="Open Sans" w:hAnsi="Open Sans" w:cs="Open Sans"/>
          <w:color w:val="000000"/>
          <w:sz w:val="20"/>
          <w:szCs w:val="20"/>
        </w:rPr>
        <w:t>Ci-après appelée la « Corporation ».</w:t>
      </w:r>
    </w:p>
    <w:p w14:paraId="00000006" w14:textId="77777777" w:rsidR="00F724DE" w:rsidRDefault="00F724DE">
      <w:pPr>
        <w:pBdr>
          <w:top w:val="nil"/>
          <w:left w:val="nil"/>
          <w:bottom w:val="nil"/>
          <w:right w:val="nil"/>
          <w:between w:val="nil"/>
        </w:pBdr>
        <w:tabs>
          <w:tab w:val="left" w:pos="1418"/>
        </w:tabs>
        <w:ind w:left="1418" w:hanging="1418"/>
        <w:jc w:val="both"/>
        <w:rPr>
          <w:rFonts w:ascii="Open Sans" w:eastAsia="Open Sans" w:hAnsi="Open Sans" w:cs="Open Sans"/>
          <w:color w:val="000000"/>
          <w:sz w:val="20"/>
          <w:szCs w:val="20"/>
        </w:rPr>
      </w:pPr>
    </w:p>
    <w:p w14:paraId="00000007" w14:textId="77777777" w:rsidR="00F724DE" w:rsidRDefault="0031641F">
      <w:pPr>
        <w:pBdr>
          <w:top w:val="nil"/>
          <w:left w:val="nil"/>
          <w:bottom w:val="nil"/>
          <w:right w:val="nil"/>
          <w:between w:val="nil"/>
        </w:pBdr>
        <w:tabs>
          <w:tab w:val="left" w:pos="1843"/>
        </w:tabs>
        <w:ind w:left="1843" w:hanging="1843"/>
        <w:jc w:val="both"/>
        <w:rPr>
          <w:rFonts w:ascii="Open Sans" w:eastAsia="Open Sans" w:hAnsi="Open Sans" w:cs="Open Sans"/>
          <w:color w:val="000000"/>
          <w:sz w:val="20"/>
          <w:szCs w:val="20"/>
        </w:rPr>
      </w:pPr>
      <w:r>
        <w:rPr>
          <w:rFonts w:ascii="Open Sans" w:eastAsia="Open Sans" w:hAnsi="Open Sans" w:cs="Open Sans"/>
          <w:b/>
          <w:color w:val="000000"/>
          <w:sz w:val="20"/>
          <w:szCs w:val="20"/>
        </w:rPr>
        <w:t>ET </w:t>
      </w:r>
      <w:r>
        <w:rPr>
          <w:rFonts w:ascii="Open Sans" w:eastAsia="Open Sans" w:hAnsi="Open Sans" w:cs="Open Sans"/>
          <w:color w:val="000000"/>
          <w:sz w:val="20"/>
          <w:szCs w:val="20"/>
        </w:rPr>
        <w:t>:</w:t>
      </w:r>
      <w:r>
        <w:rPr>
          <w:rFonts w:ascii="Open Sans" w:eastAsia="Open Sans" w:hAnsi="Open Sans" w:cs="Open Sans"/>
          <w:color w:val="000000"/>
          <w:sz w:val="20"/>
          <w:szCs w:val="20"/>
        </w:rPr>
        <w:tab/>
      </w:r>
      <w:r>
        <w:rPr>
          <w:rFonts w:ascii="Arial" w:eastAsia="Arial" w:hAnsi="Arial" w:cs="Arial"/>
          <w:b/>
          <w:color w:val="000000"/>
          <w:sz w:val="20"/>
          <w:szCs w:val="20"/>
        </w:rPr>
        <w:t>●</w:t>
      </w:r>
      <w:r>
        <w:rPr>
          <w:rFonts w:ascii="Open Sans" w:eastAsia="Open Sans" w:hAnsi="Open Sans" w:cs="Open Sans"/>
          <w:color w:val="000000"/>
          <w:sz w:val="20"/>
          <w:szCs w:val="20"/>
        </w:rPr>
        <w:t>,</w:t>
      </w:r>
      <w:r>
        <w:rPr>
          <w:rFonts w:ascii="Open Sans" w:eastAsia="Open Sans" w:hAnsi="Open Sans" w:cs="Open Sans"/>
          <w:b/>
          <w:color w:val="000000"/>
          <w:sz w:val="20"/>
          <w:szCs w:val="20"/>
        </w:rPr>
        <w:t xml:space="preserve"> </w:t>
      </w:r>
      <w:r>
        <w:rPr>
          <w:rFonts w:ascii="Open Sans" w:eastAsia="Open Sans" w:hAnsi="Open Sans" w:cs="Open Sans"/>
          <w:color w:val="000000"/>
          <w:sz w:val="20"/>
          <w:szCs w:val="20"/>
        </w:rPr>
        <w:t xml:space="preserve">domicilié et résidant </w:t>
      </w:r>
      <w:r>
        <w:rPr>
          <w:rFonts w:ascii="Arial" w:eastAsia="Arial" w:hAnsi="Arial" w:cs="Arial"/>
          <w:b/>
          <w:color w:val="000000"/>
          <w:sz w:val="20"/>
          <w:szCs w:val="20"/>
        </w:rPr>
        <w:t>●</w:t>
      </w:r>
      <w:r>
        <w:rPr>
          <w:rFonts w:ascii="Open Sans" w:eastAsia="Open Sans" w:hAnsi="Open Sans" w:cs="Open Sans"/>
          <w:color w:val="000000"/>
          <w:sz w:val="20"/>
          <w:szCs w:val="20"/>
        </w:rPr>
        <w:t>;</w:t>
      </w:r>
    </w:p>
    <w:p w14:paraId="00000008" w14:textId="77777777" w:rsidR="00F724DE" w:rsidRDefault="00F724DE">
      <w:pPr>
        <w:pBdr>
          <w:top w:val="nil"/>
          <w:left w:val="nil"/>
          <w:bottom w:val="nil"/>
          <w:right w:val="nil"/>
          <w:between w:val="nil"/>
        </w:pBdr>
        <w:tabs>
          <w:tab w:val="left" w:pos="1418"/>
        </w:tabs>
        <w:jc w:val="both"/>
        <w:rPr>
          <w:rFonts w:ascii="Open Sans" w:eastAsia="Open Sans" w:hAnsi="Open Sans" w:cs="Open Sans"/>
          <w:color w:val="000000"/>
          <w:sz w:val="20"/>
          <w:szCs w:val="20"/>
        </w:rPr>
      </w:pPr>
    </w:p>
    <w:p w14:paraId="00000009" w14:textId="77777777" w:rsidR="00F724DE" w:rsidRDefault="0031641F">
      <w:pPr>
        <w:tabs>
          <w:tab w:val="left" w:pos="1418"/>
        </w:tabs>
        <w:ind w:firstLine="1843"/>
        <w:rPr>
          <w:rFonts w:ascii="Open Sans" w:eastAsia="Open Sans" w:hAnsi="Open Sans" w:cs="Open Sans"/>
          <w:sz w:val="20"/>
          <w:szCs w:val="20"/>
        </w:rPr>
      </w:pPr>
      <w:r>
        <w:rPr>
          <w:rFonts w:ascii="Open Sans" w:eastAsia="Open Sans" w:hAnsi="Open Sans" w:cs="Open Sans"/>
          <w:sz w:val="20"/>
          <w:szCs w:val="20"/>
        </w:rPr>
        <w:t>Courriel :</w:t>
      </w:r>
    </w:p>
    <w:p w14:paraId="0000000A" w14:textId="77777777" w:rsidR="00F724DE" w:rsidRDefault="00F724DE">
      <w:pPr>
        <w:pBdr>
          <w:top w:val="nil"/>
          <w:left w:val="nil"/>
          <w:bottom w:val="nil"/>
          <w:right w:val="nil"/>
          <w:between w:val="nil"/>
        </w:pBdr>
        <w:tabs>
          <w:tab w:val="left" w:pos="1418"/>
        </w:tabs>
        <w:jc w:val="both"/>
        <w:rPr>
          <w:rFonts w:ascii="Open Sans" w:eastAsia="Open Sans" w:hAnsi="Open Sans" w:cs="Open Sans"/>
          <w:color w:val="000000"/>
          <w:sz w:val="20"/>
          <w:szCs w:val="20"/>
        </w:rPr>
      </w:pPr>
    </w:p>
    <w:p w14:paraId="0000000B" w14:textId="77777777" w:rsidR="00F724DE" w:rsidRDefault="0031641F">
      <w:pPr>
        <w:pBdr>
          <w:top w:val="nil"/>
          <w:left w:val="nil"/>
          <w:bottom w:val="nil"/>
          <w:right w:val="nil"/>
          <w:between w:val="nil"/>
        </w:pBdr>
        <w:tabs>
          <w:tab w:val="left" w:pos="1418"/>
        </w:tabs>
        <w:jc w:val="right"/>
        <w:rPr>
          <w:rFonts w:ascii="Open Sans" w:eastAsia="Open Sans" w:hAnsi="Open Sans" w:cs="Open Sans"/>
          <w:color w:val="000000"/>
          <w:sz w:val="20"/>
          <w:szCs w:val="20"/>
        </w:rPr>
      </w:pPr>
      <w:r>
        <w:rPr>
          <w:rFonts w:ascii="Open Sans" w:eastAsia="Open Sans" w:hAnsi="Open Sans" w:cs="Open Sans"/>
          <w:color w:val="000000"/>
          <w:sz w:val="20"/>
          <w:szCs w:val="20"/>
        </w:rPr>
        <w:t>Ci-après appelé le « Propriétaire ».</w:t>
      </w:r>
    </w:p>
    <w:p w14:paraId="0000000C" w14:textId="77777777" w:rsidR="00F724DE" w:rsidRDefault="00F724DE">
      <w:pPr>
        <w:pBdr>
          <w:top w:val="nil"/>
          <w:left w:val="nil"/>
          <w:bottom w:val="nil"/>
          <w:right w:val="nil"/>
          <w:between w:val="nil"/>
        </w:pBdr>
        <w:tabs>
          <w:tab w:val="left" w:pos="1418"/>
        </w:tabs>
        <w:jc w:val="both"/>
        <w:rPr>
          <w:rFonts w:ascii="Open Sans" w:eastAsia="Open Sans" w:hAnsi="Open Sans" w:cs="Open Sans"/>
          <w:color w:val="000000"/>
          <w:sz w:val="20"/>
          <w:szCs w:val="20"/>
        </w:rPr>
      </w:pPr>
    </w:p>
    <w:p w14:paraId="0000000D" w14:textId="77777777" w:rsidR="00F724DE" w:rsidRDefault="0031641F">
      <w:pPr>
        <w:pBdr>
          <w:top w:val="nil"/>
          <w:left w:val="nil"/>
          <w:bottom w:val="nil"/>
          <w:right w:val="nil"/>
          <w:between w:val="nil"/>
        </w:pBdr>
        <w:tabs>
          <w:tab w:val="left" w:pos="1418"/>
        </w:tabs>
        <w:jc w:val="right"/>
        <w:rPr>
          <w:rFonts w:ascii="Open Sans" w:eastAsia="Open Sans" w:hAnsi="Open Sans" w:cs="Open Sans"/>
          <w:color w:val="000000"/>
          <w:sz w:val="20"/>
          <w:szCs w:val="20"/>
        </w:rPr>
      </w:pPr>
      <w:r>
        <w:rPr>
          <w:rFonts w:ascii="Open Sans" w:eastAsia="Open Sans" w:hAnsi="Open Sans" w:cs="Open Sans"/>
          <w:color w:val="000000"/>
          <w:sz w:val="20"/>
          <w:szCs w:val="20"/>
        </w:rPr>
        <w:t>Parfois collectivement appelées les « Parties », ou individuellement la « Partie ».</w:t>
      </w:r>
    </w:p>
    <w:p w14:paraId="0000000E" w14:textId="77777777" w:rsidR="00F724DE" w:rsidRDefault="00F724DE">
      <w:pPr>
        <w:pBdr>
          <w:top w:val="nil"/>
          <w:left w:val="nil"/>
          <w:bottom w:val="nil"/>
          <w:right w:val="nil"/>
          <w:between w:val="nil"/>
        </w:pBdr>
        <w:tabs>
          <w:tab w:val="left" w:pos="1418"/>
        </w:tabs>
        <w:jc w:val="both"/>
        <w:rPr>
          <w:rFonts w:ascii="Open Sans" w:eastAsia="Open Sans" w:hAnsi="Open Sans" w:cs="Open Sans"/>
          <w:color w:val="000000"/>
          <w:sz w:val="20"/>
          <w:szCs w:val="20"/>
        </w:rPr>
      </w:pPr>
    </w:p>
    <w:p w14:paraId="0000000F" w14:textId="77777777" w:rsidR="00F724DE" w:rsidRDefault="0031641F">
      <w:pPr>
        <w:pBdr>
          <w:top w:val="nil"/>
          <w:left w:val="nil"/>
          <w:bottom w:val="nil"/>
          <w:right w:val="nil"/>
          <w:between w:val="nil"/>
        </w:pBdr>
        <w:tabs>
          <w:tab w:val="left" w:pos="1418"/>
        </w:tabs>
        <w:ind w:left="1843" w:hanging="1843"/>
        <w:jc w:val="both"/>
        <w:rPr>
          <w:rFonts w:ascii="Open Sans" w:eastAsia="Open Sans" w:hAnsi="Open Sans" w:cs="Open Sans"/>
          <w:color w:val="000000"/>
          <w:sz w:val="20"/>
          <w:szCs w:val="20"/>
        </w:rPr>
      </w:pPr>
      <w:bookmarkStart w:id="2" w:name="_heading=h.1fob9te" w:colFirst="0" w:colLast="0"/>
      <w:bookmarkEnd w:id="2"/>
      <w:r>
        <w:rPr>
          <w:rFonts w:ascii="Open Sans" w:eastAsia="Open Sans" w:hAnsi="Open Sans" w:cs="Open Sans"/>
          <w:b/>
          <w:color w:val="000000"/>
          <w:sz w:val="20"/>
          <w:szCs w:val="20"/>
        </w:rPr>
        <w:t>ATTENDU QUE</w:t>
      </w:r>
      <w:r>
        <w:rPr>
          <w:rFonts w:ascii="Open Sans" w:eastAsia="Open Sans" w:hAnsi="Open Sans" w:cs="Open Sans"/>
          <w:b/>
          <w:color w:val="000000"/>
          <w:sz w:val="20"/>
          <w:szCs w:val="20"/>
        </w:rPr>
        <w:tab/>
      </w:r>
      <w:r>
        <w:rPr>
          <w:rFonts w:ascii="Open Sans" w:eastAsia="Open Sans" w:hAnsi="Open Sans" w:cs="Open Sans"/>
          <w:b/>
          <w:color w:val="000000"/>
          <w:sz w:val="20"/>
          <w:szCs w:val="20"/>
        </w:rPr>
        <w:tab/>
      </w:r>
      <w:r>
        <w:rPr>
          <w:rFonts w:ascii="Open Sans" w:eastAsia="Open Sans" w:hAnsi="Open Sans" w:cs="Open Sans"/>
          <w:color w:val="000000"/>
          <w:sz w:val="20"/>
          <w:szCs w:val="20"/>
        </w:rPr>
        <w:t>le Propriétaire est propriétaire de l’immeuble connu et désigné comme étant le lot numéro X, cadastre du Québec (ci-après appelé le « Terrain »).</w:t>
      </w:r>
    </w:p>
    <w:p w14:paraId="00000010" w14:textId="77777777" w:rsidR="00F724DE" w:rsidRDefault="00F724DE">
      <w:pPr>
        <w:pBdr>
          <w:top w:val="nil"/>
          <w:left w:val="nil"/>
          <w:bottom w:val="nil"/>
          <w:right w:val="nil"/>
          <w:between w:val="nil"/>
        </w:pBdr>
        <w:tabs>
          <w:tab w:val="left" w:pos="1418"/>
        </w:tabs>
        <w:ind w:left="2268" w:hanging="2268"/>
        <w:jc w:val="both"/>
        <w:rPr>
          <w:rFonts w:ascii="Open Sans" w:eastAsia="Open Sans" w:hAnsi="Open Sans" w:cs="Open Sans"/>
          <w:color w:val="000000"/>
          <w:sz w:val="20"/>
          <w:szCs w:val="20"/>
        </w:rPr>
      </w:pPr>
    </w:p>
    <w:p w14:paraId="00000011" w14:textId="77777777" w:rsidR="00F724DE" w:rsidRDefault="0031641F">
      <w:pPr>
        <w:pBdr>
          <w:top w:val="nil"/>
          <w:left w:val="nil"/>
          <w:bottom w:val="nil"/>
          <w:right w:val="nil"/>
          <w:between w:val="nil"/>
        </w:pBdr>
        <w:tabs>
          <w:tab w:val="left" w:pos="1418"/>
        </w:tabs>
        <w:ind w:left="1843" w:hanging="1843"/>
        <w:jc w:val="both"/>
        <w:rPr>
          <w:rFonts w:ascii="Open Sans" w:eastAsia="Open Sans" w:hAnsi="Open Sans" w:cs="Open Sans"/>
          <w:color w:val="000000"/>
          <w:sz w:val="20"/>
          <w:szCs w:val="20"/>
        </w:rPr>
      </w:pPr>
      <w:r>
        <w:rPr>
          <w:rFonts w:ascii="Open Sans" w:eastAsia="Open Sans" w:hAnsi="Open Sans" w:cs="Open Sans"/>
          <w:b/>
          <w:color w:val="000000"/>
          <w:sz w:val="20"/>
          <w:szCs w:val="20"/>
        </w:rPr>
        <w:t>ATTENDU QUE</w:t>
      </w:r>
      <w:r>
        <w:rPr>
          <w:rFonts w:ascii="Open Sans" w:eastAsia="Open Sans" w:hAnsi="Open Sans" w:cs="Open Sans"/>
          <w:b/>
          <w:color w:val="000000"/>
          <w:sz w:val="20"/>
          <w:szCs w:val="20"/>
        </w:rPr>
        <w:tab/>
      </w:r>
      <w:r>
        <w:rPr>
          <w:rFonts w:ascii="Open Sans" w:eastAsia="Open Sans" w:hAnsi="Open Sans" w:cs="Open Sans"/>
          <w:b/>
          <w:color w:val="000000"/>
          <w:sz w:val="20"/>
          <w:szCs w:val="20"/>
        </w:rPr>
        <w:tab/>
      </w:r>
      <w:r>
        <w:rPr>
          <w:rFonts w:ascii="Open Sans" w:eastAsia="Open Sans" w:hAnsi="Open Sans" w:cs="Open Sans"/>
          <w:color w:val="000000"/>
          <w:sz w:val="20"/>
          <w:szCs w:val="20"/>
        </w:rPr>
        <w:t>le Propriétaire souhaite vendre le Terrain à la Corporation.</w:t>
      </w:r>
    </w:p>
    <w:p w14:paraId="00000012" w14:textId="77777777" w:rsidR="00F724DE" w:rsidRDefault="00F724DE">
      <w:pPr>
        <w:pBdr>
          <w:top w:val="nil"/>
          <w:left w:val="nil"/>
          <w:bottom w:val="nil"/>
          <w:right w:val="nil"/>
          <w:between w:val="nil"/>
        </w:pBdr>
        <w:tabs>
          <w:tab w:val="left" w:pos="1418"/>
        </w:tabs>
        <w:ind w:left="2268" w:hanging="2268"/>
        <w:jc w:val="both"/>
        <w:rPr>
          <w:rFonts w:ascii="Open Sans" w:eastAsia="Open Sans" w:hAnsi="Open Sans" w:cs="Open Sans"/>
          <w:color w:val="000000"/>
          <w:sz w:val="20"/>
          <w:szCs w:val="20"/>
        </w:rPr>
      </w:pPr>
    </w:p>
    <w:p w14:paraId="00000013" w14:textId="77777777" w:rsidR="00F724DE" w:rsidRDefault="0031641F">
      <w:pPr>
        <w:pBdr>
          <w:top w:val="nil"/>
          <w:left w:val="nil"/>
          <w:bottom w:val="nil"/>
          <w:right w:val="nil"/>
          <w:between w:val="nil"/>
        </w:pBdr>
        <w:tabs>
          <w:tab w:val="left" w:pos="1418"/>
        </w:tabs>
        <w:ind w:left="1843" w:hanging="1843"/>
        <w:jc w:val="both"/>
        <w:rPr>
          <w:rFonts w:ascii="Open Sans" w:eastAsia="Open Sans" w:hAnsi="Open Sans" w:cs="Open Sans"/>
          <w:color w:val="000000"/>
          <w:sz w:val="20"/>
          <w:szCs w:val="20"/>
        </w:rPr>
      </w:pPr>
      <w:r>
        <w:rPr>
          <w:rFonts w:ascii="Open Sans" w:eastAsia="Open Sans" w:hAnsi="Open Sans" w:cs="Open Sans"/>
          <w:b/>
          <w:color w:val="000000"/>
          <w:sz w:val="20"/>
          <w:szCs w:val="20"/>
        </w:rPr>
        <w:t>ATTENDU QUE</w:t>
      </w:r>
      <w:r>
        <w:rPr>
          <w:rFonts w:ascii="Open Sans" w:eastAsia="Open Sans" w:hAnsi="Open Sans" w:cs="Open Sans"/>
          <w:b/>
          <w:color w:val="000000"/>
          <w:sz w:val="20"/>
          <w:szCs w:val="20"/>
        </w:rPr>
        <w:tab/>
      </w:r>
      <w:r>
        <w:rPr>
          <w:rFonts w:ascii="Open Sans" w:eastAsia="Open Sans" w:hAnsi="Open Sans" w:cs="Open Sans"/>
          <w:b/>
          <w:color w:val="000000"/>
          <w:sz w:val="20"/>
          <w:szCs w:val="20"/>
        </w:rPr>
        <w:tab/>
      </w:r>
      <w:sdt>
        <w:sdtPr>
          <w:tag w:val="goog_rdk_0"/>
          <w:id w:val="280226162"/>
        </w:sdtPr>
        <w:sdtEndPr/>
        <w:sdtContent>
          <w:commentRangeStart w:id="3"/>
        </w:sdtContent>
      </w:sdt>
      <w:r>
        <w:rPr>
          <w:rFonts w:ascii="Open Sans" w:eastAsia="Open Sans" w:hAnsi="Open Sans" w:cs="Open Sans"/>
          <w:color w:val="000000"/>
          <w:sz w:val="20"/>
          <w:szCs w:val="20"/>
        </w:rPr>
        <w:t>le Propriétaire souhaite que la vente envisagée par les présentes, dans l’éventualité où elle se réalise, soit reconnue par la Corporation [de la manière suivante].</w:t>
      </w:r>
      <w:commentRangeEnd w:id="3"/>
      <w:r>
        <w:commentReference w:id="3"/>
      </w:r>
    </w:p>
    <w:p w14:paraId="00000014" w14:textId="77777777" w:rsidR="00F724DE" w:rsidRDefault="00F724DE">
      <w:pPr>
        <w:pBdr>
          <w:top w:val="nil"/>
          <w:left w:val="nil"/>
          <w:bottom w:val="nil"/>
          <w:right w:val="nil"/>
          <w:between w:val="nil"/>
        </w:pBdr>
        <w:tabs>
          <w:tab w:val="left" w:pos="1418"/>
        </w:tabs>
        <w:ind w:left="2268" w:hanging="2268"/>
        <w:jc w:val="both"/>
        <w:rPr>
          <w:rFonts w:ascii="Open Sans" w:eastAsia="Open Sans" w:hAnsi="Open Sans" w:cs="Open Sans"/>
          <w:color w:val="000000"/>
          <w:sz w:val="20"/>
          <w:szCs w:val="20"/>
        </w:rPr>
      </w:pPr>
    </w:p>
    <w:p w14:paraId="00000015" w14:textId="77777777" w:rsidR="00F724DE" w:rsidRDefault="0031641F">
      <w:pPr>
        <w:pBdr>
          <w:top w:val="nil"/>
          <w:left w:val="nil"/>
          <w:bottom w:val="nil"/>
          <w:right w:val="nil"/>
          <w:between w:val="nil"/>
        </w:pBdr>
        <w:tabs>
          <w:tab w:val="left" w:pos="1418"/>
        </w:tabs>
        <w:ind w:left="1843" w:hanging="1843"/>
        <w:jc w:val="both"/>
        <w:rPr>
          <w:rFonts w:ascii="Open Sans" w:eastAsia="Open Sans" w:hAnsi="Open Sans" w:cs="Open Sans"/>
          <w:color w:val="000000"/>
          <w:sz w:val="20"/>
          <w:szCs w:val="20"/>
        </w:rPr>
      </w:pPr>
      <w:r>
        <w:rPr>
          <w:rFonts w:ascii="Open Sans" w:eastAsia="Open Sans" w:hAnsi="Open Sans" w:cs="Open Sans"/>
          <w:b/>
          <w:color w:val="000000"/>
          <w:sz w:val="20"/>
          <w:szCs w:val="20"/>
        </w:rPr>
        <w:t>EN FOI DE QUOI</w:t>
      </w:r>
      <w:r>
        <w:rPr>
          <w:rFonts w:ascii="Open Sans" w:eastAsia="Open Sans" w:hAnsi="Open Sans" w:cs="Open Sans"/>
          <w:color w:val="000000"/>
          <w:sz w:val="20"/>
          <w:szCs w:val="20"/>
        </w:rPr>
        <w:t>,</w:t>
      </w:r>
      <w:r>
        <w:rPr>
          <w:rFonts w:ascii="Open Sans" w:eastAsia="Open Sans" w:hAnsi="Open Sans" w:cs="Open Sans"/>
          <w:color w:val="000000"/>
          <w:sz w:val="20"/>
          <w:szCs w:val="20"/>
        </w:rPr>
        <w:tab/>
        <w:t>en considération des déclarations et engagements du Propriétaire stipul</w:t>
      </w:r>
      <w:r>
        <w:rPr>
          <w:rFonts w:ascii="Open Sans" w:eastAsia="Open Sans" w:hAnsi="Open Sans" w:cs="Open Sans"/>
          <w:color w:val="000000"/>
          <w:sz w:val="20"/>
          <w:szCs w:val="20"/>
        </w:rPr>
        <w:t>és aux présentes, celui-ci convient de ce qui suit</w:t>
      </w:r>
      <w:r>
        <w:rPr>
          <w:rFonts w:ascii="Arial" w:eastAsia="Arial" w:hAnsi="Arial" w:cs="Arial"/>
          <w:color w:val="000000"/>
          <w:sz w:val="20"/>
          <w:szCs w:val="20"/>
        </w:rPr>
        <w:t> </w:t>
      </w:r>
      <w:r>
        <w:rPr>
          <w:rFonts w:ascii="Open Sans" w:eastAsia="Open Sans" w:hAnsi="Open Sans" w:cs="Open Sans"/>
          <w:color w:val="000000"/>
          <w:sz w:val="20"/>
          <w:szCs w:val="20"/>
        </w:rPr>
        <w:t>:</w:t>
      </w:r>
    </w:p>
    <w:p w14:paraId="00000016" w14:textId="77777777" w:rsidR="00F724DE" w:rsidRDefault="00F724DE">
      <w:pPr>
        <w:pBdr>
          <w:top w:val="nil"/>
          <w:left w:val="nil"/>
          <w:bottom w:val="nil"/>
          <w:right w:val="nil"/>
          <w:between w:val="nil"/>
        </w:pBdr>
        <w:tabs>
          <w:tab w:val="left" w:pos="1418"/>
        </w:tabs>
        <w:jc w:val="both"/>
        <w:rPr>
          <w:rFonts w:ascii="Open Sans" w:eastAsia="Open Sans" w:hAnsi="Open Sans" w:cs="Open Sans"/>
          <w:color w:val="000000"/>
          <w:sz w:val="20"/>
          <w:szCs w:val="20"/>
        </w:rPr>
      </w:pPr>
    </w:p>
    <w:p w14:paraId="00000017" w14:textId="77777777" w:rsidR="00F724DE" w:rsidRDefault="0031641F">
      <w:pPr>
        <w:numPr>
          <w:ilvl w:val="0"/>
          <w:numId w:val="1"/>
        </w:numPr>
        <w:pBdr>
          <w:top w:val="nil"/>
          <w:left w:val="nil"/>
          <w:bottom w:val="nil"/>
          <w:right w:val="nil"/>
          <w:between w:val="nil"/>
        </w:pBdr>
        <w:tabs>
          <w:tab w:val="left" w:pos="709"/>
        </w:tabs>
        <w:jc w:val="both"/>
        <w:rPr>
          <w:rFonts w:ascii="Open Sans" w:eastAsia="Open Sans" w:hAnsi="Open Sans" w:cs="Open Sans"/>
          <w:b/>
          <w:color w:val="000000"/>
          <w:sz w:val="20"/>
          <w:szCs w:val="20"/>
          <w:u w:val="single"/>
        </w:rPr>
      </w:pPr>
      <w:r>
        <w:rPr>
          <w:rFonts w:ascii="Open Sans" w:eastAsia="Open Sans" w:hAnsi="Open Sans" w:cs="Open Sans"/>
          <w:b/>
          <w:color w:val="000000"/>
          <w:sz w:val="20"/>
          <w:szCs w:val="20"/>
          <w:u w:val="single"/>
        </w:rPr>
        <w:t>PRÉAMBULE ET ANNEXES</w:t>
      </w:r>
    </w:p>
    <w:p w14:paraId="00000018" w14:textId="77777777" w:rsidR="00F724DE" w:rsidRDefault="00F724DE">
      <w:pPr>
        <w:pBdr>
          <w:top w:val="nil"/>
          <w:left w:val="nil"/>
          <w:bottom w:val="nil"/>
          <w:right w:val="nil"/>
          <w:between w:val="nil"/>
        </w:pBdr>
        <w:tabs>
          <w:tab w:val="left" w:pos="1418"/>
        </w:tabs>
        <w:jc w:val="both"/>
        <w:rPr>
          <w:rFonts w:ascii="Open Sans" w:eastAsia="Open Sans" w:hAnsi="Open Sans" w:cs="Open Sans"/>
          <w:color w:val="000000"/>
          <w:sz w:val="20"/>
          <w:szCs w:val="20"/>
        </w:rPr>
      </w:pPr>
    </w:p>
    <w:p w14:paraId="00000019" w14:textId="77777777" w:rsidR="00F724DE" w:rsidRDefault="0031641F">
      <w:pPr>
        <w:pBdr>
          <w:top w:val="nil"/>
          <w:left w:val="nil"/>
          <w:bottom w:val="nil"/>
          <w:right w:val="nil"/>
          <w:between w:val="nil"/>
        </w:pBdr>
        <w:tabs>
          <w:tab w:val="left" w:pos="1418"/>
        </w:tabs>
        <w:ind w:left="720"/>
        <w:jc w:val="both"/>
        <w:rPr>
          <w:rFonts w:ascii="Open Sans" w:eastAsia="Open Sans" w:hAnsi="Open Sans" w:cs="Open Sans"/>
          <w:color w:val="000000"/>
          <w:sz w:val="20"/>
          <w:szCs w:val="20"/>
        </w:rPr>
      </w:pPr>
      <w:r>
        <w:rPr>
          <w:rFonts w:ascii="Open Sans" w:eastAsia="Open Sans" w:hAnsi="Open Sans" w:cs="Open Sans"/>
          <w:color w:val="000000"/>
          <w:sz w:val="20"/>
          <w:szCs w:val="20"/>
        </w:rPr>
        <w:t>Le préambule et toutes les annexes font partie intégrante des présentes.</w:t>
      </w:r>
    </w:p>
    <w:p w14:paraId="0000001A" w14:textId="77777777" w:rsidR="00F724DE" w:rsidRDefault="00F724DE">
      <w:pPr>
        <w:pBdr>
          <w:top w:val="nil"/>
          <w:left w:val="nil"/>
          <w:bottom w:val="nil"/>
          <w:right w:val="nil"/>
          <w:between w:val="nil"/>
        </w:pBdr>
        <w:tabs>
          <w:tab w:val="left" w:pos="1418"/>
        </w:tabs>
        <w:jc w:val="both"/>
        <w:rPr>
          <w:rFonts w:ascii="Open Sans" w:eastAsia="Open Sans" w:hAnsi="Open Sans" w:cs="Open Sans"/>
          <w:color w:val="000000"/>
          <w:sz w:val="20"/>
          <w:szCs w:val="20"/>
        </w:rPr>
      </w:pPr>
    </w:p>
    <w:p w14:paraId="0000001B" w14:textId="77777777" w:rsidR="00F724DE" w:rsidRDefault="0031641F">
      <w:pPr>
        <w:numPr>
          <w:ilvl w:val="0"/>
          <w:numId w:val="1"/>
        </w:numPr>
        <w:pBdr>
          <w:top w:val="nil"/>
          <w:left w:val="nil"/>
          <w:bottom w:val="nil"/>
          <w:right w:val="nil"/>
          <w:between w:val="nil"/>
        </w:pBdr>
        <w:tabs>
          <w:tab w:val="left" w:pos="709"/>
        </w:tabs>
        <w:jc w:val="both"/>
        <w:rPr>
          <w:rFonts w:ascii="Open Sans" w:eastAsia="Open Sans" w:hAnsi="Open Sans" w:cs="Open Sans"/>
          <w:b/>
          <w:color w:val="000000"/>
          <w:sz w:val="20"/>
          <w:szCs w:val="20"/>
        </w:rPr>
      </w:pPr>
      <w:r>
        <w:rPr>
          <w:rFonts w:ascii="Open Sans" w:eastAsia="Open Sans" w:hAnsi="Open Sans" w:cs="Open Sans"/>
          <w:b/>
          <w:color w:val="000000"/>
          <w:sz w:val="20"/>
          <w:szCs w:val="20"/>
          <w:u w:val="single"/>
        </w:rPr>
        <w:t>OPTION</w:t>
      </w:r>
    </w:p>
    <w:p w14:paraId="0000001C" w14:textId="77777777" w:rsidR="00F724DE" w:rsidRDefault="00F724DE">
      <w:pPr>
        <w:pBdr>
          <w:top w:val="nil"/>
          <w:left w:val="nil"/>
          <w:bottom w:val="nil"/>
          <w:right w:val="nil"/>
          <w:between w:val="nil"/>
        </w:pBdr>
        <w:tabs>
          <w:tab w:val="left" w:pos="0"/>
        </w:tabs>
        <w:jc w:val="both"/>
        <w:rPr>
          <w:rFonts w:ascii="Open Sans" w:eastAsia="Open Sans" w:hAnsi="Open Sans" w:cs="Open Sans"/>
          <w:color w:val="000000"/>
          <w:sz w:val="20"/>
          <w:szCs w:val="20"/>
        </w:rPr>
      </w:pPr>
    </w:p>
    <w:p w14:paraId="0000001D" w14:textId="77777777" w:rsidR="00F724DE" w:rsidRDefault="0031641F">
      <w:pPr>
        <w:pBdr>
          <w:top w:val="nil"/>
          <w:left w:val="nil"/>
          <w:bottom w:val="nil"/>
          <w:right w:val="nil"/>
          <w:between w:val="nil"/>
        </w:pBdr>
        <w:ind w:left="720"/>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Sous réserve des termes et conditions prévus aux présentes, le Propriétaire accorde par les présentes à la Corporation, une Option d’achat irrévocable sur le Terrain, pour la période commençant à la date de signature des présentes et se terminant le </w:t>
      </w:r>
      <w:r>
        <w:rPr>
          <w:rFonts w:ascii="Arial" w:eastAsia="Arial" w:hAnsi="Arial" w:cs="Arial"/>
          <w:color w:val="000000"/>
          <w:sz w:val="20"/>
          <w:szCs w:val="20"/>
        </w:rPr>
        <w:t>__</w:t>
      </w:r>
      <w:r>
        <w:rPr>
          <w:rFonts w:ascii="Open Sans" w:eastAsia="Open Sans" w:hAnsi="Open Sans" w:cs="Open Sans"/>
          <w:color w:val="000000"/>
          <w:sz w:val="20"/>
          <w:szCs w:val="20"/>
        </w:rPr>
        <w:t>, mi</w:t>
      </w:r>
      <w:r>
        <w:rPr>
          <w:rFonts w:ascii="Open Sans" w:eastAsia="Open Sans" w:hAnsi="Open Sans" w:cs="Open Sans"/>
          <w:color w:val="000000"/>
          <w:sz w:val="20"/>
          <w:szCs w:val="20"/>
        </w:rPr>
        <w:t>nuit (ci-après « Option »).</w:t>
      </w:r>
    </w:p>
    <w:p w14:paraId="0000001E" w14:textId="77777777" w:rsidR="00F724DE" w:rsidRDefault="00F724DE">
      <w:pPr>
        <w:rPr>
          <w:rFonts w:ascii="Open Sans" w:eastAsia="Open Sans" w:hAnsi="Open Sans" w:cs="Open Sans"/>
          <w:sz w:val="20"/>
          <w:szCs w:val="20"/>
        </w:rPr>
      </w:pPr>
    </w:p>
    <w:p w14:paraId="0000001F" w14:textId="77777777" w:rsidR="00F724DE" w:rsidRDefault="0031641F">
      <w:pPr>
        <w:numPr>
          <w:ilvl w:val="0"/>
          <w:numId w:val="1"/>
        </w:numPr>
        <w:pBdr>
          <w:top w:val="nil"/>
          <w:left w:val="nil"/>
          <w:bottom w:val="nil"/>
          <w:right w:val="nil"/>
          <w:between w:val="nil"/>
        </w:pBdr>
        <w:tabs>
          <w:tab w:val="left" w:pos="709"/>
        </w:tabs>
        <w:jc w:val="both"/>
        <w:rPr>
          <w:rFonts w:ascii="Open Sans" w:eastAsia="Open Sans" w:hAnsi="Open Sans" w:cs="Open Sans"/>
          <w:b/>
          <w:color w:val="000000"/>
          <w:sz w:val="20"/>
          <w:szCs w:val="20"/>
        </w:rPr>
      </w:pPr>
      <w:r>
        <w:rPr>
          <w:rFonts w:ascii="Open Sans" w:eastAsia="Open Sans" w:hAnsi="Open Sans" w:cs="Open Sans"/>
          <w:b/>
          <w:color w:val="000000"/>
          <w:sz w:val="20"/>
          <w:szCs w:val="20"/>
          <w:u w:val="single"/>
        </w:rPr>
        <w:t>PRIX</w:t>
      </w:r>
    </w:p>
    <w:p w14:paraId="00000020"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21" w14:textId="77777777" w:rsidR="00F724DE" w:rsidRDefault="0031641F">
      <w:pPr>
        <w:pBdr>
          <w:top w:val="nil"/>
          <w:left w:val="nil"/>
          <w:bottom w:val="nil"/>
          <w:right w:val="nil"/>
          <w:between w:val="nil"/>
        </w:pBdr>
        <w:ind w:left="720"/>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Le prix d’achat du Terrain est de </w:t>
      </w:r>
      <w:r>
        <w:rPr>
          <w:rFonts w:ascii="Arial" w:eastAsia="Arial" w:hAnsi="Arial" w:cs="Arial"/>
          <w:color w:val="000000"/>
          <w:sz w:val="20"/>
          <w:szCs w:val="20"/>
        </w:rPr>
        <w:t>__</w:t>
      </w:r>
      <w:r>
        <w:rPr>
          <w:rFonts w:ascii="Open Sans" w:eastAsia="Open Sans" w:hAnsi="Open Sans" w:cs="Open Sans"/>
          <w:color w:val="000000"/>
          <w:sz w:val="20"/>
          <w:szCs w:val="20"/>
        </w:rPr>
        <w:t xml:space="preserve"> dollars (00 000,00 $), plus les taxes applicables, le cas échéant, que la Corporation convient de payer entièrement lors de la signature de l’Acte de vente, sujet aux ajustements prévus à l’article 7 des présentes.</w:t>
      </w:r>
    </w:p>
    <w:p w14:paraId="00000022"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23" w14:textId="77777777" w:rsidR="00F724DE" w:rsidRDefault="0031641F">
      <w:pPr>
        <w:numPr>
          <w:ilvl w:val="0"/>
          <w:numId w:val="1"/>
        </w:numPr>
        <w:pBdr>
          <w:top w:val="nil"/>
          <w:left w:val="nil"/>
          <w:bottom w:val="nil"/>
          <w:right w:val="nil"/>
          <w:between w:val="nil"/>
        </w:pBdr>
        <w:tabs>
          <w:tab w:val="left" w:pos="709"/>
        </w:tabs>
        <w:jc w:val="both"/>
        <w:rPr>
          <w:rFonts w:ascii="Open Sans" w:eastAsia="Open Sans" w:hAnsi="Open Sans" w:cs="Open Sans"/>
          <w:b/>
          <w:color w:val="000000"/>
          <w:sz w:val="20"/>
          <w:szCs w:val="20"/>
        </w:rPr>
      </w:pPr>
      <w:r>
        <w:rPr>
          <w:rFonts w:ascii="Open Sans" w:eastAsia="Open Sans" w:hAnsi="Open Sans" w:cs="Open Sans"/>
          <w:b/>
          <w:color w:val="000000"/>
          <w:sz w:val="20"/>
          <w:szCs w:val="20"/>
          <w:u w:val="single"/>
        </w:rPr>
        <w:t>CLÔTURE ET POSSESSION</w:t>
      </w:r>
    </w:p>
    <w:p w14:paraId="00000024"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25" w14:textId="77777777" w:rsidR="00F724DE" w:rsidRDefault="0031641F">
      <w:pPr>
        <w:pBdr>
          <w:top w:val="nil"/>
          <w:left w:val="nil"/>
          <w:bottom w:val="nil"/>
          <w:right w:val="nil"/>
          <w:between w:val="nil"/>
        </w:pBdr>
        <w:ind w:left="720"/>
        <w:jc w:val="both"/>
        <w:rPr>
          <w:rFonts w:ascii="Open Sans" w:eastAsia="Open Sans" w:hAnsi="Open Sans" w:cs="Open Sans"/>
          <w:color w:val="000000"/>
          <w:sz w:val="20"/>
          <w:szCs w:val="20"/>
        </w:rPr>
      </w:pPr>
      <w:r>
        <w:rPr>
          <w:rFonts w:ascii="Open Sans" w:eastAsia="Open Sans" w:hAnsi="Open Sans" w:cs="Open Sans"/>
          <w:color w:val="000000"/>
          <w:sz w:val="20"/>
          <w:szCs w:val="20"/>
        </w:rPr>
        <w:lastRenderedPageBreak/>
        <w:t>Si la Corporatio</w:t>
      </w:r>
      <w:r>
        <w:rPr>
          <w:rFonts w:ascii="Open Sans" w:eastAsia="Open Sans" w:hAnsi="Open Sans" w:cs="Open Sans"/>
          <w:color w:val="000000"/>
          <w:sz w:val="20"/>
          <w:szCs w:val="20"/>
        </w:rPr>
        <w:t xml:space="preserve">n émet l’avis d’exercice prévu au paragraphe 5.1 de l’Option, la clôture de la transaction et la prise de possession du Terrain par la Corporation devront avoir lieu avant le </w:t>
      </w:r>
      <w:r>
        <w:rPr>
          <w:rFonts w:ascii="Arial" w:eastAsia="Arial" w:hAnsi="Arial" w:cs="Arial"/>
          <w:color w:val="000000"/>
          <w:sz w:val="20"/>
          <w:szCs w:val="20"/>
        </w:rPr>
        <w:t>__</w:t>
      </w:r>
      <w:r>
        <w:rPr>
          <w:rFonts w:ascii="Open Sans" w:eastAsia="Open Sans" w:hAnsi="Open Sans" w:cs="Open Sans"/>
          <w:color w:val="000000"/>
          <w:sz w:val="20"/>
          <w:szCs w:val="20"/>
        </w:rPr>
        <w:t xml:space="preserve"> ou à toute date antérieure ou postérieure qui aura été convenue mutuellement e</w:t>
      </w:r>
      <w:r>
        <w:rPr>
          <w:rFonts w:ascii="Open Sans" w:eastAsia="Open Sans" w:hAnsi="Open Sans" w:cs="Open Sans"/>
          <w:color w:val="000000"/>
          <w:sz w:val="20"/>
          <w:szCs w:val="20"/>
        </w:rPr>
        <w:t>ntre les Parties (ci-après la « Date de clôture »).</w:t>
      </w:r>
    </w:p>
    <w:p w14:paraId="00000026"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27"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rPr>
      </w:pPr>
      <w:r>
        <w:rPr>
          <w:rFonts w:ascii="Open Sans" w:eastAsia="Open Sans" w:hAnsi="Open Sans" w:cs="Open Sans"/>
          <w:b/>
          <w:color w:val="000000"/>
          <w:sz w:val="20"/>
          <w:szCs w:val="20"/>
          <w:u w:val="single"/>
        </w:rPr>
        <w:t>EXERCICE DE L’OPTION</w:t>
      </w:r>
    </w:p>
    <w:p w14:paraId="00000028"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29"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rPr>
      </w:pPr>
      <w:r>
        <w:rPr>
          <w:rFonts w:ascii="Open Sans" w:eastAsia="Open Sans" w:hAnsi="Open Sans" w:cs="Open Sans"/>
          <w:color w:val="000000"/>
          <w:sz w:val="20"/>
          <w:szCs w:val="20"/>
        </w:rPr>
        <w:t>La présente Option pourra être exercée par la Corporation par l’envoi d’un avis écrit indiquant que la Corporation exerce son Option découlant des présentes (ci-après l</w:t>
      </w:r>
      <w:proofErr w:type="gramStart"/>
      <w:r>
        <w:rPr>
          <w:rFonts w:ascii="Open Sans" w:eastAsia="Open Sans" w:hAnsi="Open Sans" w:cs="Open Sans"/>
          <w:color w:val="000000"/>
          <w:sz w:val="20"/>
          <w:szCs w:val="20"/>
        </w:rPr>
        <w:t>’«</w:t>
      </w:r>
      <w:proofErr w:type="gramEnd"/>
      <w:r>
        <w:rPr>
          <w:rFonts w:ascii="Open Sans" w:eastAsia="Open Sans" w:hAnsi="Open Sans" w:cs="Open Sans"/>
          <w:color w:val="000000"/>
          <w:sz w:val="20"/>
          <w:szCs w:val="20"/>
        </w:rPr>
        <w:t xml:space="preserve"> Avis de la Corporation ») en tout temps jusqu’au et y compris le </w:t>
      </w:r>
      <w:r>
        <w:rPr>
          <w:rFonts w:ascii="Arial" w:eastAsia="Arial" w:hAnsi="Arial" w:cs="Arial"/>
          <w:color w:val="000000"/>
          <w:sz w:val="20"/>
          <w:szCs w:val="20"/>
          <w:highlight w:val="yellow"/>
        </w:rPr>
        <w:t>__</w:t>
      </w:r>
      <w:r>
        <w:rPr>
          <w:rFonts w:ascii="Open Sans" w:eastAsia="Open Sans" w:hAnsi="Open Sans" w:cs="Open Sans"/>
          <w:color w:val="000000"/>
          <w:sz w:val="20"/>
          <w:szCs w:val="20"/>
        </w:rPr>
        <w:t>, minuit.</w:t>
      </w:r>
    </w:p>
    <w:p w14:paraId="0000002A" w14:textId="77777777" w:rsidR="00F724DE" w:rsidRDefault="00F724DE">
      <w:pPr>
        <w:pBdr>
          <w:top w:val="nil"/>
          <w:left w:val="nil"/>
          <w:bottom w:val="nil"/>
          <w:right w:val="nil"/>
          <w:between w:val="nil"/>
        </w:pBdr>
        <w:ind w:left="792"/>
        <w:jc w:val="both"/>
        <w:rPr>
          <w:rFonts w:ascii="Open Sans" w:eastAsia="Open Sans" w:hAnsi="Open Sans" w:cs="Open Sans"/>
          <w:b/>
          <w:color w:val="000000"/>
          <w:sz w:val="20"/>
          <w:szCs w:val="20"/>
        </w:rPr>
      </w:pPr>
    </w:p>
    <w:p w14:paraId="0000002B"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rPr>
      </w:pPr>
      <w:r>
        <w:rPr>
          <w:rFonts w:ascii="Open Sans" w:eastAsia="Open Sans" w:hAnsi="Open Sans" w:cs="Open Sans"/>
          <w:color w:val="000000"/>
          <w:sz w:val="20"/>
          <w:szCs w:val="20"/>
        </w:rPr>
        <w:t xml:space="preserve">Si la Corporation n’exerce pas la présente Option en faisant parvenir l’Avis de la Corporation avant le </w:t>
      </w:r>
      <w:r>
        <w:rPr>
          <w:rFonts w:ascii="Arial" w:eastAsia="Arial" w:hAnsi="Arial" w:cs="Arial"/>
          <w:color w:val="000000"/>
          <w:sz w:val="20"/>
          <w:szCs w:val="20"/>
          <w:highlight w:val="yellow"/>
        </w:rPr>
        <w:t>__</w:t>
      </w:r>
      <w:r>
        <w:rPr>
          <w:rFonts w:ascii="Open Sans" w:eastAsia="Open Sans" w:hAnsi="Open Sans" w:cs="Open Sans"/>
          <w:color w:val="000000"/>
          <w:sz w:val="20"/>
          <w:szCs w:val="20"/>
        </w:rPr>
        <w:t>, minuit, celle-ci sera nulle et non avenue, à moins que les Parties aux présentes aient mutuellement convenu de la prolonger.</w:t>
      </w:r>
    </w:p>
    <w:p w14:paraId="0000002C"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2D"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b/>
          <w:color w:val="000000"/>
          <w:sz w:val="20"/>
          <w:szCs w:val="20"/>
          <w:u w:val="single"/>
        </w:rPr>
        <w:t>DOMMAGE AUX CARACTÉRISTIQUES NATURELLES DU TERRAIN</w:t>
      </w:r>
    </w:p>
    <w:p w14:paraId="0000002E"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u w:val="single"/>
        </w:rPr>
      </w:pPr>
    </w:p>
    <w:p w14:paraId="0000002F"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Le Propriétaire convient et s’engage à ce que durant le terme de cette convention ou toute extension convenue entre les Parties, ou, si elle est exercée, jusqu’à la Date de clôture, il ne fera rien qui pu</w:t>
      </w:r>
      <w:r>
        <w:rPr>
          <w:rFonts w:ascii="Open Sans" w:eastAsia="Open Sans" w:hAnsi="Open Sans" w:cs="Open Sans"/>
          <w:color w:val="000000"/>
          <w:sz w:val="20"/>
          <w:szCs w:val="20"/>
        </w:rPr>
        <w:t>isse endommager ou détruire les caractéristiques naturelles du Terrain.</w:t>
      </w:r>
    </w:p>
    <w:p w14:paraId="00000030" w14:textId="77777777" w:rsidR="00F724DE" w:rsidRDefault="00F724DE">
      <w:pPr>
        <w:pBdr>
          <w:top w:val="nil"/>
          <w:left w:val="nil"/>
          <w:bottom w:val="nil"/>
          <w:right w:val="nil"/>
          <w:between w:val="nil"/>
        </w:pBdr>
        <w:ind w:left="792"/>
        <w:jc w:val="both"/>
        <w:rPr>
          <w:rFonts w:ascii="Open Sans" w:eastAsia="Open Sans" w:hAnsi="Open Sans" w:cs="Open Sans"/>
          <w:b/>
          <w:color w:val="000000"/>
          <w:sz w:val="20"/>
          <w:szCs w:val="20"/>
          <w:u w:val="single"/>
        </w:rPr>
      </w:pPr>
    </w:p>
    <w:p w14:paraId="00000031"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bookmarkStart w:id="4" w:name="_heading=h.3znysh7" w:colFirst="0" w:colLast="0"/>
      <w:bookmarkEnd w:id="4"/>
      <w:r>
        <w:rPr>
          <w:rFonts w:ascii="Open Sans" w:eastAsia="Open Sans" w:hAnsi="Open Sans" w:cs="Open Sans"/>
          <w:color w:val="000000"/>
          <w:sz w:val="20"/>
          <w:szCs w:val="20"/>
        </w:rPr>
        <w:t>Advenant que, d’après son opinion, les caractéristiques naturelles du Terrain soient détruites ou endommagées de quelque façon que ce soit, au point de ne plus représenter le même int</w:t>
      </w:r>
      <w:r>
        <w:rPr>
          <w:rFonts w:ascii="Open Sans" w:eastAsia="Open Sans" w:hAnsi="Open Sans" w:cs="Open Sans"/>
          <w:color w:val="000000"/>
          <w:sz w:val="20"/>
          <w:szCs w:val="20"/>
        </w:rPr>
        <w:t xml:space="preserve">érêt pour la Corporation, celle-ci se réserve le droit de déclarer cette convention, même si elle est exercée, nulle et non avenue. La Corporation aura également le droit d'être indemnisée par le Propriétaire pour les frais engagés par la Corporation liés </w:t>
      </w:r>
      <w:r>
        <w:rPr>
          <w:rFonts w:ascii="Open Sans" w:eastAsia="Open Sans" w:hAnsi="Open Sans" w:cs="Open Sans"/>
          <w:color w:val="000000"/>
          <w:sz w:val="20"/>
          <w:szCs w:val="20"/>
        </w:rPr>
        <w:t>à la transaction envisagée, si la destruction ou le dommage est le résultat d’une action volontaire ou résulte d'une négligence du Propriétaire.</w:t>
      </w:r>
    </w:p>
    <w:p w14:paraId="00000032"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33"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rPr>
      </w:pPr>
      <w:r>
        <w:rPr>
          <w:rFonts w:ascii="Open Sans" w:eastAsia="Open Sans" w:hAnsi="Open Sans" w:cs="Open Sans"/>
          <w:b/>
          <w:color w:val="000000"/>
          <w:sz w:val="20"/>
          <w:szCs w:val="20"/>
          <w:u w:val="single"/>
        </w:rPr>
        <w:t>AJUSTEMENTS</w:t>
      </w:r>
    </w:p>
    <w:p w14:paraId="00000034"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35" w14:textId="77777777" w:rsidR="00F724DE" w:rsidRDefault="0031641F">
      <w:pPr>
        <w:ind w:left="360"/>
        <w:jc w:val="both"/>
        <w:rPr>
          <w:rFonts w:ascii="Open Sans" w:eastAsia="Open Sans" w:hAnsi="Open Sans" w:cs="Open Sans"/>
          <w:sz w:val="20"/>
          <w:szCs w:val="20"/>
        </w:rPr>
      </w:pPr>
      <w:r>
        <w:rPr>
          <w:rFonts w:ascii="Open Sans" w:eastAsia="Open Sans" w:hAnsi="Open Sans" w:cs="Open Sans"/>
          <w:sz w:val="20"/>
          <w:szCs w:val="20"/>
        </w:rPr>
        <w:t>Les taxes municipales et scolaires et les autres éléments normalement sujets aux ajustements dans des transactions immobilières ayant cours au Québec et affectant le Terrain seront répartis et ajustés à la Date de clôture. La Corporation disposera d’un dél</w:t>
      </w:r>
      <w:r>
        <w:rPr>
          <w:rFonts w:ascii="Open Sans" w:eastAsia="Open Sans" w:hAnsi="Open Sans" w:cs="Open Sans"/>
          <w:sz w:val="20"/>
          <w:szCs w:val="20"/>
        </w:rPr>
        <w:t>ai de deux mois suivant la Date de clôture pour payer les ajustements des taxes municipales et scolaires qu’elle pourrait devoir au Propriétaire.</w:t>
      </w:r>
    </w:p>
    <w:p w14:paraId="00000036"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37"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b/>
          <w:color w:val="000000"/>
          <w:sz w:val="20"/>
          <w:szCs w:val="20"/>
          <w:u w:val="single"/>
        </w:rPr>
        <w:t>REPRÉSENTATIONS ET GARANTIES</w:t>
      </w:r>
    </w:p>
    <w:p w14:paraId="00000038" w14:textId="77777777" w:rsidR="00F724DE" w:rsidRDefault="00F724DE">
      <w:pPr>
        <w:pBdr>
          <w:top w:val="nil"/>
          <w:left w:val="nil"/>
          <w:bottom w:val="nil"/>
          <w:right w:val="nil"/>
          <w:between w:val="nil"/>
        </w:pBdr>
        <w:ind w:left="360"/>
        <w:jc w:val="both"/>
        <w:rPr>
          <w:rFonts w:ascii="Open Sans" w:eastAsia="Open Sans" w:hAnsi="Open Sans" w:cs="Open Sans"/>
          <w:b/>
          <w:color w:val="000000"/>
          <w:sz w:val="20"/>
          <w:szCs w:val="20"/>
          <w:u w:val="single"/>
        </w:rPr>
      </w:pPr>
    </w:p>
    <w:p w14:paraId="00000039"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Le Propriétaire déclare et garantit à la Corporation que :</w:t>
      </w:r>
    </w:p>
    <w:p w14:paraId="0000003A" w14:textId="77777777" w:rsidR="00F724DE" w:rsidRDefault="00F724DE">
      <w:pPr>
        <w:pBdr>
          <w:top w:val="nil"/>
          <w:left w:val="nil"/>
          <w:bottom w:val="nil"/>
          <w:right w:val="nil"/>
          <w:between w:val="nil"/>
        </w:pBdr>
        <w:ind w:left="792"/>
        <w:jc w:val="both"/>
        <w:rPr>
          <w:rFonts w:ascii="Open Sans" w:eastAsia="Open Sans" w:hAnsi="Open Sans" w:cs="Open Sans"/>
          <w:b/>
          <w:color w:val="000000"/>
          <w:sz w:val="20"/>
          <w:szCs w:val="20"/>
          <w:u w:val="single"/>
        </w:rPr>
      </w:pPr>
    </w:p>
    <w:p w14:paraId="0000003B"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proofErr w:type="gramStart"/>
      <w:r>
        <w:rPr>
          <w:rFonts w:ascii="Open Sans" w:eastAsia="Open Sans" w:hAnsi="Open Sans" w:cs="Open Sans"/>
          <w:color w:val="000000"/>
          <w:sz w:val="20"/>
          <w:szCs w:val="20"/>
        </w:rPr>
        <w:t>il</w:t>
      </w:r>
      <w:proofErr w:type="gramEnd"/>
      <w:r>
        <w:rPr>
          <w:rFonts w:ascii="Open Sans" w:eastAsia="Open Sans" w:hAnsi="Open Sans" w:cs="Open Sans"/>
          <w:color w:val="000000"/>
          <w:sz w:val="20"/>
          <w:szCs w:val="20"/>
        </w:rPr>
        <w:t xml:space="preserve"> est, au moment de la signature de cette Option et le demeurera tant qu’elle sera valide, l’unique propriétaire véritable et enregistré du Terrain, par des titres bons et valables ;</w:t>
      </w:r>
    </w:p>
    <w:p w14:paraId="0000003C" w14:textId="77777777" w:rsidR="00F724DE" w:rsidRDefault="00F724DE">
      <w:pPr>
        <w:pBdr>
          <w:top w:val="nil"/>
          <w:left w:val="nil"/>
          <w:bottom w:val="nil"/>
          <w:right w:val="nil"/>
          <w:between w:val="nil"/>
        </w:pBdr>
        <w:ind w:left="1074"/>
        <w:jc w:val="both"/>
        <w:rPr>
          <w:rFonts w:ascii="Open Sans" w:eastAsia="Open Sans" w:hAnsi="Open Sans" w:cs="Open Sans"/>
          <w:b/>
          <w:color w:val="000000"/>
          <w:sz w:val="20"/>
          <w:szCs w:val="20"/>
          <w:u w:val="single"/>
        </w:rPr>
      </w:pPr>
    </w:p>
    <w:p w14:paraId="0000003D"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proofErr w:type="gramStart"/>
      <w:r>
        <w:rPr>
          <w:rFonts w:ascii="Open Sans" w:eastAsia="Open Sans" w:hAnsi="Open Sans" w:cs="Open Sans"/>
          <w:color w:val="000000"/>
          <w:sz w:val="20"/>
          <w:szCs w:val="20"/>
        </w:rPr>
        <w:t>le</w:t>
      </w:r>
      <w:proofErr w:type="gramEnd"/>
      <w:r>
        <w:rPr>
          <w:rFonts w:ascii="Open Sans" w:eastAsia="Open Sans" w:hAnsi="Open Sans" w:cs="Open Sans"/>
          <w:color w:val="000000"/>
          <w:sz w:val="20"/>
          <w:szCs w:val="20"/>
        </w:rPr>
        <w:t xml:space="preserve"> Terrain sera, à la Date de clôture, si la présente Option est exercée par la Corporation, exempt et libre de tout privilège, hypothèque ou charge quelconque, à moins que ceux-ci ne soient expressément acceptés par la Corporation ;</w:t>
      </w:r>
    </w:p>
    <w:p w14:paraId="0000003E" w14:textId="77777777" w:rsidR="00F724DE" w:rsidRDefault="00F724DE">
      <w:pPr>
        <w:pBdr>
          <w:top w:val="nil"/>
          <w:left w:val="nil"/>
          <w:bottom w:val="nil"/>
          <w:right w:val="nil"/>
          <w:between w:val="nil"/>
        </w:pBdr>
        <w:ind w:left="720"/>
        <w:rPr>
          <w:rFonts w:ascii="Open Sans" w:eastAsia="Open Sans" w:hAnsi="Open Sans" w:cs="Open Sans"/>
          <w:color w:val="000000"/>
          <w:sz w:val="20"/>
          <w:szCs w:val="20"/>
        </w:rPr>
      </w:pPr>
    </w:p>
    <w:p w14:paraId="0000003F"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proofErr w:type="gramStart"/>
      <w:r>
        <w:rPr>
          <w:rFonts w:ascii="Open Sans" w:eastAsia="Open Sans" w:hAnsi="Open Sans" w:cs="Open Sans"/>
          <w:color w:val="000000"/>
          <w:sz w:val="20"/>
          <w:szCs w:val="20"/>
        </w:rPr>
        <w:t>la</w:t>
      </w:r>
      <w:proofErr w:type="gramEnd"/>
      <w:r>
        <w:rPr>
          <w:rFonts w:ascii="Open Sans" w:eastAsia="Open Sans" w:hAnsi="Open Sans" w:cs="Open Sans"/>
          <w:color w:val="000000"/>
          <w:sz w:val="20"/>
          <w:szCs w:val="20"/>
        </w:rPr>
        <w:t xml:space="preserve"> vente du Terrain à la Corporation, si elle est réalisée, sera faite avec la garantie légale ;</w:t>
      </w:r>
    </w:p>
    <w:p w14:paraId="00000040" w14:textId="77777777" w:rsidR="00F724DE" w:rsidRDefault="00F724DE">
      <w:pPr>
        <w:pBdr>
          <w:top w:val="nil"/>
          <w:left w:val="nil"/>
          <w:bottom w:val="nil"/>
          <w:right w:val="nil"/>
          <w:between w:val="nil"/>
        </w:pBdr>
        <w:ind w:left="720"/>
        <w:rPr>
          <w:rFonts w:ascii="Open Sans" w:eastAsia="Open Sans" w:hAnsi="Open Sans" w:cs="Open Sans"/>
          <w:color w:val="000000"/>
          <w:sz w:val="20"/>
          <w:szCs w:val="20"/>
        </w:rPr>
      </w:pPr>
    </w:p>
    <w:p w14:paraId="00000041"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proofErr w:type="gramStart"/>
      <w:r>
        <w:rPr>
          <w:rFonts w:ascii="Open Sans" w:eastAsia="Open Sans" w:hAnsi="Open Sans" w:cs="Open Sans"/>
          <w:color w:val="000000"/>
          <w:sz w:val="20"/>
          <w:szCs w:val="20"/>
        </w:rPr>
        <w:t>personne</w:t>
      </w:r>
      <w:proofErr w:type="gramEnd"/>
      <w:r>
        <w:rPr>
          <w:rFonts w:ascii="Open Sans" w:eastAsia="Open Sans" w:hAnsi="Open Sans" w:cs="Open Sans"/>
          <w:color w:val="000000"/>
          <w:sz w:val="20"/>
          <w:szCs w:val="20"/>
        </w:rPr>
        <w:t xml:space="preserve"> ne détient de droit de premier refus, le cas échéant, à l’égard du Terrain ;</w:t>
      </w:r>
    </w:p>
    <w:p w14:paraId="00000042" w14:textId="77777777" w:rsidR="00F724DE" w:rsidRDefault="00F724DE">
      <w:pPr>
        <w:pBdr>
          <w:top w:val="nil"/>
          <w:left w:val="nil"/>
          <w:bottom w:val="nil"/>
          <w:right w:val="nil"/>
          <w:between w:val="nil"/>
        </w:pBdr>
        <w:ind w:left="720"/>
        <w:rPr>
          <w:rFonts w:ascii="Open Sans" w:eastAsia="Open Sans" w:hAnsi="Open Sans" w:cs="Open Sans"/>
          <w:color w:val="242424"/>
          <w:sz w:val="20"/>
          <w:szCs w:val="20"/>
        </w:rPr>
      </w:pPr>
    </w:p>
    <w:p w14:paraId="00000043"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proofErr w:type="gramStart"/>
      <w:r>
        <w:rPr>
          <w:rFonts w:ascii="Open Sans" w:eastAsia="Open Sans" w:hAnsi="Open Sans" w:cs="Open Sans"/>
          <w:color w:val="242424"/>
          <w:sz w:val="20"/>
          <w:szCs w:val="20"/>
        </w:rPr>
        <w:t>il</w:t>
      </w:r>
      <w:proofErr w:type="gramEnd"/>
      <w:r>
        <w:rPr>
          <w:rFonts w:ascii="Open Sans" w:eastAsia="Open Sans" w:hAnsi="Open Sans" w:cs="Open Sans"/>
          <w:color w:val="242424"/>
          <w:sz w:val="20"/>
          <w:szCs w:val="20"/>
        </w:rPr>
        <w:t xml:space="preserve"> ne fait pas l’objet de poursuites, d’actions ou d’autres procédures </w:t>
      </w:r>
      <w:r>
        <w:rPr>
          <w:rFonts w:ascii="Open Sans" w:eastAsia="Open Sans" w:hAnsi="Open Sans" w:cs="Open Sans"/>
          <w:color w:val="242424"/>
          <w:sz w:val="20"/>
          <w:szCs w:val="20"/>
        </w:rPr>
        <w:t>en cours ou imminentes qui pourraient affecter le Terrain ou les titres du Terrain ou le droit du Propriétaire de vendre le Terrain ;</w:t>
      </w:r>
    </w:p>
    <w:p w14:paraId="00000044" w14:textId="77777777" w:rsidR="00F724DE" w:rsidRDefault="00F724DE">
      <w:pPr>
        <w:pBdr>
          <w:top w:val="nil"/>
          <w:left w:val="nil"/>
          <w:bottom w:val="nil"/>
          <w:right w:val="nil"/>
          <w:between w:val="nil"/>
        </w:pBdr>
        <w:ind w:left="720"/>
        <w:rPr>
          <w:rFonts w:ascii="Open Sans" w:eastAsia="Open Sans" w:hAnsi="Open Sans" w:cs="Open Sans"/>
          <w:color w:val="000000"/>
          <w:sz w:val="20"/>
          <w:szCs w:val="20"/>
        </w:rPr>
      </w:pPr>
    </w:p>
    <w:p w14:paraId="00000045"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sdt>
        <w:sdtPr>
          <w:tag w:val="goog_rdk_1"/>
          <w:id w:val="815691630"/>
        </w:sdtPr>
        <w:sdtEndPr/>
        <w:sdtContent>
          <w:commentRangeStart w:id="5"/>
        </w:sdtContent>
      </w:sdt>
      <w:proofErr w:type="gramStart"/>
      <w:r>
        <w:rPr>
          <w:rFonts w:ascii="Open Sans" w:eastAsia="Open Sans" w:hAnsi="Open Sans" w:cs="Open Sans"/>
          <w:color w:val="000000"/>
          <w:sz w:val="20"/>
          <w:szCs w:val="20"/>
        </w:rPr>
        <w:t>le</w:t>
      </w:r>
      <w:proofErr w:type="gramEnd"/>
      <w:r>
        <w:rPr>
          <w:rFonts w:ascii="Open Sans" w:eastAsia="Open Sans" w:hAnsi="Open Sans" w:cs="Open Sans"/>
          <w:color w:val="000000"/>
          <w:sz w:val="20"/>
          <w:szCs w:val="20"/>
        </w:rPr>
        <w:t xml:space="preserve"> Terrain n’est pas situé en zone agricole</w:t>
      </w:r>
      <w:commentRangeEnd w:id="5"/>
      <w:r>
        <w:commentReference w:id="5"/>
      </w:r>
      <w:r>
        <w:rPr>
          <w:rFonts w:ascii="Open Sans" w:eastAsia="Open Sans" w:hAnsi="Open Sans" w:cs="Open Sans"/>
          <w:color w:val="000000"/>
          <w:sz w:val="20"/>
          <w:szCs w:val="20"/>
        </w:rPr>
        <w:t> ;</w:t>
      </w:r>
    </w:p>
    <w:p w14:paraId="00000046" w14:textId="77777777" w:rsidR="00F724DE" w:rsidRDefault="00F724DE">
      <w:pPr>
        <w:pBdr>
          <w:top w:val="nil"/>
          <w:left w:val="nil"/>
          <w:bottom w:val="nil"/>
          <w:right w:val="nil"/>
          <w:between w:val="nil"/>
        </w:pBdr>
        <w:ind w:left="720"/>
        <w:rPr>
          <w:rFonts w:ascii="Open Sans" w:eastAsia="Open Sans" w:hAnsi="Open Sans" w:cs="Open Sans"/>
          <w:color w:val="000000"/>
          <w:sz w:val="20"/>
          <w:szCs w:val="20"/>
        </w:rPr>
      </w:pPr>
    </w:p>
    <w:p w14:paraId="00000047"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sdt>
        <w:sdtPr>
          <w:tag w:val="goog_rdk_2"/>
          <w:id w:val="1176231285"/>
        </w:sdtPr>
        <w:sdtEndPr/>
        <w:sdtContent>
          <w:commentRangeStart w:id="6"/>
        </w:sdtContent>
      </w:sdt>
      <w:proofErr w:type="gramStart"/>
      <w:r>
        <w:rPr>
          <w:rFonts w:ascii="Open Sans" w:eastAsia="Open Sans" w:hAnsi="Open Sans" w:cs="Open Sans"/>
          <w:color w:val="000000"/>
          <w:sz w:val="20"/>
          <w:szCs w:val="20"/>
        </w:rPr>
        <w:t>le</w:t>
      </w:r>
      <w:proofErr w:type="gramEnd"/>
      <w:r>
        <w:rPr>
          <w:rFonts w:ascii="Open Sans" w:eastAsia="Open Sans" w:hAnsi="Open Sans" w:cs="Open Sans"/>
          <w:color w:val="000000"/>
          <w:sz w:val="20"/>
          <w:szCs w:val="20"/>
        </w:rPr>
        <w:t xml:space="preserve"> Terrain dispose d’un accès à la voie publique, soit directement,</w:t>
      </w:r>
      <w:r>
        <w:rPr>
          <w:rFonts w:ascii="Open Sans" w:eastAsia="Open Sans" w:hAnsi="Open Sans" w:cs="Open Sans"/>
          <w:color w:val="000000"/>
          <w:sz w:val="20"/>
          <w:szCs w:val="20"/>
        </w:rPr>
        <w:t xml:space="preserve"> soit par le biais d’une servitude de passage ;</w:t>
      </w:r>
      <w:commentRangeEnd w:id="6"/>
      <w:r>
        <w:commentReference w:id="6"/>
      </w:r>
    </w:p>
    <w:p w14:paraId="00000048" w14:textId="77777777" w:rsidR="00F724DE" w:rsidRDefault="00F724DE">
      <w:pPr>
        <w:pBdr>
          <w:top w:val="nil"/>
          <w:left w:val="nil"/>
          <w:bottom w:val="nil"/>
          <w:right w:val="nil"/>
          <w:between w:val="nil"/>
        </w:pBdr>
        <w:ind w:left="720"/>
        <w:rPr>
          <w:rFonts w:ascii="Open Sans" w:eastAsia="Open Sans" w:hAnsi="Open Sans" w:cs="Open Sans"/>
          <w:color w:val="000000"/>
          <w:sz w:val="20"/>
          <w:szCs w:val="20"/>
        </w:rPr>
      </w:pPr>
    </w:p>
    <w:p w14:paraId="00000049"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proofErr w:type="gramStart"/>
      <w:r>
        <w:rPr>
          <w:rFonts w:ascii="Open Sans" w:eastAsia="Open Sans" w:hAnsi="Open Sans" w:cs="Open Sans"/>
          <w:color w:val="000000"/>
          <w:sz w:val="20"/>
          <w:szCs w:val="20"/>
        </w:rPr>
        <w:t>le</w:t>
      </w:r>
      <w:proofErr w:type="gramEnd"/>
      <w:r>
        <w:rPr>
          <w:rFonts w:ascii="Open Sans" w:eastAsia="Open Sans" w:hAnsi="Open Sans" w:cs="Open Sans"/>
          <w:color w:val="000000"/>
          <w:sz w:val="20"/>
          <w:szCs w:val="20"/>
        </w:rPr>
        <w:t xml:space="preserve"> Terrain ne fait pas l’objet, à sa connaissance, d’un quelconque avis de non-conformité d’une autorité compétente ou en vertu de toute loi ou réglementation, notamment relative à la protection environne</w:t>
      </w:r>
      <w:r>
        <w:rPr>
          <w:rFonts w:ascii="Open Sans" w:eastAsia="Open Sans" w:hAnsi="Open Sans" w:cs="Open Sans"/>
          <w:color w:val="000000"/>
          <w:sz w:val="20"/>
          <w:szCs w:val="20"/>
        </w:rPr>
        <w:t>mentale ;</w:t>
      </w:r>
    </w:p>
    <w:p w14:paraId="0000004A" w14:textId="77777777" w:rsidR="00F724DE" w:rsidRDefault="00F724DE">
      <w:pPr>
        <w:pBdr>
          <w:top w:val="nil"/>
          <w:left w:val="nil"/>
          <w:bottom w:val="nil"/>
          <w:right w:val="nil"/>
          <w:between w:val="nil"/>
        </w:pBdr>
        <w:ind w:left="720"/>
        <w:rPr>
          <w:rFonts w:ascii="Open Sans" w:eastAsia="Open Sans" w:hAnsi="Open Sans" w:cs="Open Sans"/>
          <w:color w:val="000000"/>
          <w:sz w:val="20"/>
          <w:szCs w:val="20"/>
        </w:rPr>
      </w:pPr>
    </w:p>
    <w:p w14:paraId="0000004B"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Il a été en possession paisible, continue, publique et non équivoque du Terrain et personne ne conteste les limites de son droit de propriété ;</w:t>
      </w:r>
    </w:p>
    <w:p w14:paraId="0000004C" w14:textId="77777777" w:rsidR="00F724DE" w:rsidRDefault="00F724DE">
      <w:pPr>
        <w:pBdr>
          <w:top w:val="nil"/>
          <w:left w:val="nil"/>
          <w:bottom w:val="nil"/>
          <w:right w:val="nil"/>
          <w:between w:val="nil"/>
        </w:pBdr>
        <w:ind w:left="720"/>
        <w:rPr>
          <w:rFonts w:ascii="Open Sans" w:eastAsia="Open Sans" w:hAnsi="Open Sans" w:cs="Open Sans"/>
          <w:color w:val="000000"/>
          <w:sz w:val="20"/>
          <w:szCs w:val="20"/>
        </w:rPr>
      </w:pPr>
    </w:p>
    <w:p w14:paraId="0000004D" w14:textId="77777777" w:rsidR="00F724DE" w:rsidRDefault="0031641F">
      <w:pPr>
        <w:numPr>
          <w:ilvl w:val="2"/>
          <w:numId w:val="1"/>
        </w:numPr>
        <w:pBdr>
          <w:top w:val="nil"/>
          <w:left w:val="nil"/>
          <w:bottom w:val="nil"/>
          <w:right w:val="nil"/>
          <w:between w:val="nil"/>
        </w:pBdr>
        <w:jc w:val="both"/>
        <w:rPr>
          <w:rFonts w:ascii="Open Sans" w:eastAsia="Open Sans" w:hAnsi="Open Sans" w:cs="Open Sans"/>
          <w:b/>
          <w:color w:val="000000"/>
          <w:sz w:val="20"/>
          <w:szCs w:val="20"/>
          <w:u w:val="single"/>
        </w:rPr>
      </w:pPr>
      <w:proofErr w:type="gramStart"/>
      <w:r>
        <w:rPr>
          <w:rFonts w:ascii="Open Sans" w:eastAsia="Open Sans" w:hAnsi="Open Sans" w:cs="Open Sans"/>
          <w:color w:val="000000"/>
          <w:sz w:val="20"/>
          <w:szCs w:val="20"/>
        </w:rPr>
        <w:t>il</w:t>
      </w:r>
      <w:proofErr w:type="gramEnd"/>
      <w:r>
        <w:rPr>
          <w:rFonts w:ascii="Open Sans" w:eastAsia="Open Sans" w:hAnsi="Open Sans" w:cs="Open Sans"/>
          <w:color w:val="000000"/>
          <w:sz w:val="20"/>
          <w:szCs w:val="20"/>
        </w:rPr>
        <w:t xml:space="preserve"> a rempli le formulaire de Déclaration du vendeur concernant le Terrain, lequel est joint aux présentes en Annexe II pour en faire partie intégrante, au meilleur de ses connaissances.</w:t>
      </w:r>
    </w:p>
    <w:p w14:paraId="0000004E" w14:textId="77777777" w:rsidR="00F724DE" w:rsidRDefault="00F724DE">
      <w:pPr>
        <w:pBdr>
          <w:top w:val="nil"/>
          <w:left w:val="nil"/>
          <w:bottom w:val="nil"/>
          <w:right w:val="nil"/>
          <w:between w:val="nil"/>
        </w:pBdr>
        <w:ind w:left="720"/>
        <w:rPr>
          <w:rFonts w:ascii="Open Sans" w:eastAsia="Open Sans" w:hAnsi="Open Sans" w:cs="Open Sans"/>
          <w:color w:val="000000"/>
          <w:sz w:val="20"/>
          <w:szCs w:val="20"/>
        </w:rPr>
      </w:pPr>
    </w:p>
    <w:p w14:paraId="0000004F"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Toutes les représentations et garanties prévues au paragraphe 8.1 des</w:t>
      </w:r>
      <w:r>
        <w:rPr>
          <w:rFonts w:ascii="Open Sans" w:eastAsia="Open Sans" w:hAnsi="Open Sans" w:cs="Open Sans"/>
          <w:color w:val="000000"/>
          <w:sz w:val="20"/>
          <w:szCs w:val="20"/>
        </w:rPr>
        <w:t xml:space="preserve"> présentes survivront à l'exercice de cette Option, le cas échéant, et devront être confirmées par le Propriétaire dans l'Acte de vente.</w:t>
      </w:r>
    </w:p>
    <w:p w14:paraId="00000050" w14:textId="77777777" w:rsidR="00F724DE" w:rsidRDefault="00F724DE">
      <w:pPr>
        <w:pBdr>
          <w:top w:val="nil"/>
          <w:left w:val="nil"/>
          <w:bottom w:val="nil"/>
          <w:right w:val="nil"/>
          <w:between w:val="nil"/>
        </w:pBdr>
        <w:ind w:left="714"/>
        <w:jc w:val="both"/>
        <w:rPr>
          <w:rFonts w:ascii="Open Sans" w:eastAsia="Open Sans" w:hAnsi="Open Sans" w:cs="Open Sans"/>
          <w:b/>
          <w:color w:val="000000"/>
          <w:sz w:val="20"/>
          <w:szCs w:val="20"/>
          <w:u w:val="single"/>
        </w:rPr>
      </w:pPr>
    </w:p>
    <w:p w14:paraId="00000051"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Advenant qu’une représentation ou une garantie prévue au paragraphe 8.1 des présentes soit fausse ou inexacte à la Dat</w:t>
      </w:r>
      <w:r>
        <w:rPr>
          <w:rFonts w:ascii="Open Sans" w:eastAsia="Open Sans" w:hAnsi="Open Sans" w:cs="Open Sans"/>
          <w:color w:val="000000"/>
          <w:sz w:val="20"/>
          <w:szCs w:val="20"/>
        </w:rPr>
        <w:t>e de clôture, le Propriétaire devra s'engager à corriger un tel manquement à ses frais ; en cas de défaut par le Propriétaire de le faire, la Corporation aura le droit, à son choix, de faire corriger ledit manquement aux frais du Propriétaire, ou de déclar</w:t>
      </w:r>
      <w:r>
        <w:rPr>
          <w:rFonts w:ascii="Open Sans" w:eastAsia="Open Sans" w:hAnsi="Open Sans" w:cs="Open Sans"/>
          <w:color w:val="000000"/>
          <w:sz w:val="20"/>
          <w:szCs w:val="20"/>
        </w:rPr>
        <w:t>er l'accord contraignant découlant de l'exercice de la présente Option nul et non avenu, sans préjudice à ses autres droits et recours.</w:t>
      </w:r>
    </w:p>
    <w:p w14:paraId="00000052" w14:textId="77777777" w:rsidR="00F724DE" w:rsidRDefault="00F724DE">
      <w:pPr>
        <w:jc w:val="both"/>
        <w:rPr>
          <w:rFonts w:ascii="Open Sans" w:eastAsia="Open Sans" w:hAnsi="Open Sans" w:cs="Open Sans"/>
          <w:sz w:val="20"/>
          <w:szCs w:val="20"/>
        </w:rPr>
      </w:pPr>
    </w:p>
    <w:p w14:paraId="00000053"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b/>
          <w:color w:val="000000"/>
          <w:sz w:val="20"/>
          <w:szCs w:val="20"/>
          <w:u w:val="single"/>
        </w:rPr>
        <w:t>AUTRES CONDITIONS</w:t>
      </w:r>
    </w:p>
    <w:p w14:paraId="00000054"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55" w14:textId="77777777" w:rsidR="00F724DE" w:rsidRDefault="0031641F">
      <w:pPr>
        <w:pBdr>
          <w:top w:val="nil"/>
          <w:left w:val="nil"/>
          <w:bottom w:val="nil"/>
          <w:right w:val="nil"/>
          <w:between w:val="nil"/>
        </w:pBdr>
        <w:ind w:left="357"/>
        <w:jc w:val="both"/>
        <w:rPr>
          <w:rFonts w:ascii="Open Sans" w:eastAsia="Open Sans" w:hAnsi="Open Sans" w:cs="Open Sans"/>
          <w:color w:val="000000"/>
          <w:sz w:val="20"/>
          <w:szCs w:val="20"/>
        </w:rPr>
      </w:pPr>
      <w:r>
        <w:rPr>
          <w:rFonts w:ascii="Open Sans" w:eastAsia="Open Sans" w:hAnsi="Open Sans" w:cs="Open Sans"/>
          <w:color w:val="000000"/>
          <w:sz w:val="20"/>
          <w:szCs w:val="20"/>
        </w:rPr>
        <w:t>Avant ou après la date d’exercice de l’Option, la Corporation, ses employés ou mandataires pourront entrer sur le Terrain en tout temps, pour procéder à son inspection avec l’autorisation du Propriétaire. Une telle entrée ne sera pas considérée comme l’exe</w:t>
      </w:r>
      <w:r>
        <w:rPr>
          <w:rFonts w:ascii="Open Sans" w:eastAsia="Open Sans" w:hAnsi="Open Sans" w:cs="Open Sans"/>
          <w:color w:val="000000"/>
          <w:sz w:val="20"/>
          <w:szCs w:val="20"/>
        </w:rPr>
        <w:t>rcice de la présente Option par la Corporation et les droits détenus par la Corporation aux termes des présentes demeureront inaltérés et en vigueur, nonobstant cette entrée.</w:t>
      </w:r>
    </w:p>
    <w:p w14:paraId="00000056" w14:textId="77777777" w:rsidR="00F724DE" w:rsidRDefault="00F724DE">
      <w:pPr>
        <w:jc w:val="both"/>
        <w:rPr>
          <w:rFonts w:ascii="Open Sans" w:eastAsia="Open Sans" w:hAnsi="Open Sans" w:cs="Open Sans"/>
          <w:sz w:val="20"/>
          <w:szCs w:val="20"/>
        </w:rPr>
      </w:pPr>
    </w:p>
    <w:p w14:paraId="00000057" w14:textId="77777777" w:rsidR="00F724DE" w:rsidRDefault="0031641F">
      <w:pPr>
        <w:numPr>
          <w:ilvl w:val="0"/>
          <w:numId w:val="1"/>
        </w:numPr>
        <w:jc w:val="both"/>
        <w:rPr>
          <w:rFonts w:ascii="Open Sans" w:eastAsia="Open Sans" w:hAnsi="Open Sans" w:cs="Open Sans"/>
          <w:b/>
          <w:sz w:val="20"/>
          <w:szCs w:val="20"/>
          <w:u w:val="single"/>
        </w:rPr>
      </w:pPr>
      <w:r>
        <w:rPr>
          <w:rFonts w:ascii="Open Sans" w:eastAsia="Open Sans" w:hAnsi="Open Sans" w:cs="Open Sans"/>
          <w:b/>
          <w:sz w:val="20"/>
          <w:szCs w:val="20"/>
          <w:u w:val="single"/>
        </w:rPr>
        <w:t>CONFIDENTIALITÉ</w:t>
      </w:r>
    </w:p>
    <w:p w14:paraId="00000058" w14:textId="77777777" w:rsidR="00F724DE" w:rsidRDefault="00F724DE">
      <w:pPr>
        <w:ind w:left="357"/>
        <w:jc w:val="both"/>
        <w:rPr>
          <w:rFonts w:ascii="Open Sans" w:eastAsia="Open Sans" w:hAnsi="Open Sans" w:cs="Open Sans"/>
          <w:b/>
          <w:sz w:val="20"/>
          <w:szCs w:val="20"/>
          <w:u w:val="single"/>
        </w:rPr>
      </w:pPr>
    </w:p>
    <w:p w14:paraId="00000059" w14:textId="77777777" w:rsidR="00F724DE" w:rsidRDefault="0031641F">
      <w:pPr>
        <w:numPr>
          <w:ilvl w:val="1"/>
          <w:numId w:val="1"/>
        </w:numPr>
        <w:jc w:val="both"/>
        <w:rPr>
          <w:rFonts w:ascii="Open Sans" w:eastAsia="Open Sans" w:hAnsi="Open Sans" w:cs="Open Sans"/>
          <w:b/>
          <w:sz w:val="20"/>
          <w:szCs w:val="20"/>
          <w:u w:val="single"/>
        </w:rPr>
      </w:pPr>
      <w:r>
        <w:rPr>
          <w:rFonts w:ascii="Open Sans" w:eastAsia="Open Sans" w:hAnsi="Open Sans" w:cs="Open Sans"/>
          <w:sz w:val="20"/>
          <w:szCs w:val="20"/>
        </w:rPr>
        <w:t>Chaque Partie gardera confidentielles toutes les Informations c</w:t>
      </w:r>
      <w:r>
        <w:rPr>
          <w:rFonts w:ascii="Open Sans" w:eastAsia="Open Sans" w:hAnsi="Open Sans" w:cs="Open Sans"/>
          <w:sz w:val="20"/>
          <w:szCs w:val="20"/>
        </w:rPr>
        <w:t>onfidentielles et ne divulguera aucune Information confidentielle à qui que ce soit et n'utilisera aucune Information confidentielle sauf dans les cas autorisés par l’Option. Une Partie peut toutefois divulguer des Informations confidentielles à ses employ</w:t>
      </w:r>
      <w:r>
        <w:rPr>
          <w:rFonts w:ascii="Open Sans" w:eastAsia="Open Sans" w:hAnsi="Open Sans" w:cs="Open Sans"/>
          <w:sz w:val="20"/>
          <w:szCs w:val="20"/>
        </w:rPr>
        <w:t xml:space="preserve">és, administrateurs, mandataires, bailleurs, ainsi qu'à d'éventuels partenaires et conseillers d'une entité gouvernementale ou d'un organisme </w:t>
      </w:r>
      <w:r>
        <w:rPr>
          <w:rFonts w:ascii="Open Sans" w:eastAsia="Open Sans" w:hAnsi="Open Sans" w:cs="Open Sans"/>
          <w:sz w:val="20"/>
          <w:szCs w:val="20"/>
        </w:rPr>
        <w:lastRenderedPageBreak/>
        <w:t>de conservation, mais uniquement dans la mesure où ils ont besoin de connaître les Informations confidentielles ou</w:t>
      </w:r>
      <w:r>
        <w:rPr>
          <w:rFonts w:ascii="Open Sans" w:eastAsia="Open Sans" w:hAnsi="Open Sans" w:cs="Open Sans"/>
          <w:sz w:val="20"/>
          <w:szCs w:val="20"/>
        </w:rPr>
        <w:t xml:space="preserve"> pour aider à la réalisation de la transaction envisagée aux présentes. « Informations confidentielles » signifient toutes les informations relatives au Terrain, à l’Option, à la transaction envisagée par les présentes, ou aux activités, opérations, projet</w:t>
      </w:r>
      <w:r>
        <w:rPr>
          <w:rFonts w:ascii="Open Sans" w:eastAsia="Open Sans" w:hAnsi="Open Sans" w:cs="Open Sans"/>
          <w:sz w:val="20"/>
          <w:szCs w:val="20"/>
        </w:rPr>
        <w:t>s, perspectives et autres affaires des Parties, sous quelque forme que ce soit.</w:t>
      </w:r>
    </w:p>
    <w:p w14:paraId="0000005A" w14:textId="77777777" w:rsidR="00F724DE" w:rsidRDefault="00F724DE">
      <w:pPr>
        <w:ind w:left="714"/>
        <w:jc w:val="both"/>
        <w:rPr>
          <w:rFonts w:ascii="Open Sans" w:eastAsia="Open Sans" w:hAnsi="Open Sans" w:cs="Open Sans"/>
          <w:b/>
          <w:sz w:val="20"/>
          <w:szCs w:val="20"/>
          <w:u w:val="single"/>
        </w:rPr>
      </w:pPr>
    </w:p>
    <w:p w14:paraId="0000005B" w14:textId="77777777" w:rsidR="00F724DE" w:rsidRDefault="0031641F">
      <w:pPr>
        <w:numPr>
          <w:ilvl w:val="1"/>
          <w:numId w:val="1"/>
        </w:numPr>
        <w:jc w:val="both"/>
        <w:rPr>
          <w:rFonts w:ascii="Open Sans" w:eastAsia="Open Sans" w:hAnsi="Open Sans" w:cs="Open Sans"/>
          <w:b/>
          <w:sz w:val="20"/>
          <w:szCs w:val="20"/>
          <w:u w:val="single"/>
        </w:rPr>
      </w:pPr>
      <w:r>
        <w:rPr>
          <w:rFonts w:ascii="Open Sans" w:eastAsia="Open Sans" w:hAnsi="Open Sans" w:cs="Open Sans"/>
          <w:sz w:val="20"/>
          <w:szCs w:val="20"/>
        </w:rPr>
        <w:t>Les restrictions susmentionnées ne s'appliquent pas aux Informations confidentielles ou à toute partie de celles-ci qui : (i) est ou devient généralement accessible au public ; (ii) doit être divulguée en vertu de la loi applicable ; ou (iii) est autorisée</w:t>
      </w:r>
      <w:r>
        <w:rPr>
          <w:rFonts w:ascii="Open Sans" w:eastAsia="Open Sans" w:hAnsi="Open Sans" w:cs="Open Sans"/>
          <w:sz w:val="20"/>
          <w:szCs w:val="20"/>
        </w:rPr>
        <w:t xml:space="preserve"> par écrit à être divulguée par la personne qui détient ces Informations confidentielles.</w:t>
      </w:r>
    </w:p>
    <w:p w14:paraId="0000005C"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u w:val="single"/>
        </w:rPr>
      </w:pPr>
    </w:p>
    <w:p w14:paraId="0000005D"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u w:val="single"/>
        </w:rPr>
      </w:pPr>
      <w:bookmarkStart w:id="7" w:name="_heading=h.2et92p0" w:colFirst="0" w:colLast="0"/>
      <w:bookmarkEnd w:id="7"/>
      <w:r>
        <w:rPr>
          <w:rFonts w:ascii="Open Sans" w:eastAsia="Open Sans" w:hAnsi="Open Sans" w:cs="Open Sans"/>
          <w:b/>
          <w:color w:val="000000"/>
          <w:sz w:val="20"/>
          <w:szCs w:val="20"/>
          <w:u w:val="single"/>
        </w:rPr>
        <w:t>AVIS</w:t>
      </w:r>
    </w:p>
    <w:p w14:paraId="0000005E" w14:textId="77777777" w:rsidR="00F724DE" w:rsidRDefault="00F724DE">
      <w:pPr>
        <w:pBdr>
          <w:top w:val="nil"/>
          <w:left w:val="nil"/>
          <w:bottom w:val="nil"/>
          <w:right w:val="nil"/>
          <w:between w:val="nil"/>
        </w:pBdr>
        <w:ind w:left="357"/>
        <w:jc w:val="both"/>
        <w:rPr>
          <w:rFonts w:ascii="Open Sans" w:eastAsia="Open Sans" w:hAnsi="Open Sans" w:cs="Open Sans"/>
          <w:b/>
          <w:color w:val="000000"/>
          <w:sz w:val="20"/>
          <w:szCs w:val="20"/>
          <w:u w:val="single"/>
        </w:rPr>
      </w:pPr>
    </w:p>
    <w:p w14:paraId="0000005F"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Tout avis ou autre document qui doit ou peut être donné en vertu des présentes est considéré valablement donné si remis en personne ou envoyé par courrier affranchi, par courrier recommandé ou par courriel, avec preuve de réception, aux adresses des Partie</w:t>
      </w:r>
      <w:r>
        <w:rPr>
          <w:rFonts w:ascii="Open Sans" w:eastAsia="Open Sans" w:hAnsi="Open Sans" w:cs="Open Sans"/>
          <w:color w:val="000000"/>
          <w:sz w:val="20"/>
          <w:szCs w:val="20"/>
        </w:rPr>
        <w:t>s telles qu’elles le sont mentionnées au début des présentes.</w:t>
      </w:r>
    </w:p>
    <w:p w14:paraId="00000060" w14:textId="77777777" w:rsidR="00F724DE" w:rsidRDefault="00F724DE">
      <w:pPr>
        <w:pBdr>
          <w:top w:val="nil"/>
          <w:left w:val="nil"/>
          <w:bottom w:val="nil"/>
          <w:right w:val="nil"/>
          <w:between w:val="nil"/>
        </w:pBdr>
        <w:ind w:left="714"/>
        <w:jc w:val="both"/>
        <w:rPr>
          <w:rFonts w:ascii="Open Sans" w:eastAsia="Open Sans" w:hAnsi="Open Sans" w:cs="Open Sans"/>
          <w:b/>
          <w:color w:val="000000"/>
          <w:sz w:val="20"/>
          <w:szCs w:val="20"/>
          <w:u w:val="single"/>
        </w:rPr>
      </w:pPr>
    </w:p>
    <w:p w14:paraId="00000061"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Toute Partie doit notifier à l'autre son changement d'adresse.</w:t>
      </w:r>
    </w:p>
    <w:p w14:paraId="00000062"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u w:val="single"/>
        </w:rPr>
      </w:pPr>
    </w:p>
    <w:p w14:paraId="00000063"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b/>
          <w:color w:val="000000"/>
          <w:sz w:val="20"/>
          <w:szCs w:val="20"/>
          <w:u w:val="single"/>
        </w:rPr>
        <w:t>EFFET CONTRAIGNANT ET TRANSFERT DE L’OPTION</w:t>
      </w:r>
    </w:p>
    <w:p w14:paraId="00000064" w14:textId="77777777" w:rsidR="00F724DE" w:rsidRDefault="00F724DE">
      <w:pPr>
        <w:pBdr>
          <w:top w:val="nil"/>
          <w:left w:val="nil"/>
          <w:bottom w:val="nil"/>
          <w:right w:val="nil"/>
          <w:between w:val="nil"/>
        </w:pBdr>
        <w:ind w:left="357"/>
        <w:jc w:val="both"/>
        <w:rPr>
          <w:rFonts w:ascii="Open Sans" w:eastAsia="Open Sans" w:hAnsi="Open Sans" w:cs="Open Sans"/>
          <w:b/>
          <w:color w:val="000000"/>
          <w:sz w:val="20"/>
          <w:szCs w:val="20"/>
          <w:u w:val="single"/>
        </w:rPr>
      </w:pPr>
    </w:p>
    <w:p w14:paraId="00000065"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La présente Option liera le Propriétaire et, si elle est exercée, la Corporation, ainsi que leurs représentants, successeurs et ayants droit, selon le cas.</w:t>
      </w:r>
    </w:p>
    <w:p w14:paraId="00000066" w14:textId="77777777" w:rsidR="00F724DE" w:rsidRDefault="00F724DE">
      <w:pPr>
        <w:pBdr>
          <w:top w:val="nil"/>
          <w:left w:val="nil"/>
          <w:bottom w:val="nil"/>
          <w:right w:val="nil"/>
          <w:between w:val="nil"/>
        </w:pBdr>
        <w:ind w:left="714"/>
        <w:jc w:val="both"/>
        <w:rPr>
          <w:rFonts w:ascii="Open Sans" w:eastAsia="Open Sans" w:hAnsi="Open Sans" w:cs="Open Sans"/>
          <w:b/>
          <w:color w:val="000000"/>
          <w:sz w:val="20"/>
          <w:szCs w:val="20"/>
          <w:u w:val="single"/>
        </w:rPr>
      </w:pPr>
    </w:p>
    <w:p w14:paraId="00000067" w14:textId="77777777" w:rsidR="00F724DE" w:rsidRDefault="0031641F">
      <w:pPr>
        <w:numPr>
          <w:ilvl w:val="1"/>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color w:val="000000"/>
          <w:sz w:val="20"/>
          <w:szCs w:val="20"/>
        </w:rPr>
        <w:t xml:space="preserve">La Corporation pourra transférer à un tiers, en copropriété, en partie ou en totalité, la présente </w:t>
      </w:r>
      <w:r>
        <w:rPr>
          <w:rFonts w:ascii="Open Sans" w:eastAsia="Open Sans" w:hAnsi="Open Sans" w:cs="Open Sans"/>
          <w:color w:val="000000"/>
          <w:sz w:val="20"/>
          <w:szCs w:val="20"/>
        </w:rPr>
        <w:t>Option en vue de faciliter l’acquisition du Terrain et d’en assurer la préservation à long terme, après en avoir informé le Propriétaire.</w:t>
      </w:r>
    </w:p>
    <w:p w14:paraId="00000068"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69"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6A"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rPr>
      </w:pPr>
      <w:r>
        <w:rPr>
          <w:rFonts w:ascii="Open Sans" w:eastAsia="Open Sans" w:hAnsi="Open Sans" w:cs="Open Sans"/>
          <w:b/>
          <w:color w:val="000000"/>
          <w:sz w:val="20"/>
          <w:szCs w:val="20"/>
          <w:u w:val="single"/>
        </w:rPr>
        <w:t>ÉLECTION DE DOMICILE</w:t>
      </w:r>
    </w:p>
    <w:p w14:paraId="0000006B"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6C" w14:textId="77777777" w:rsidR="00F724DE" w:rsidRDefault="0031641F">
      <w:pPr>
        <w:pBdr>
          <w:top w:val="nil"/>
          <w:left w:val="nil"/>
          <w:bottom w:val="nil"/>
          <w:right w:val="nil"/>
          <w:between w:val="nil"/>
        </w:pBdr>
        <w:ind w:left="357"/>
        <w:jc w:val="both"/>
        <w:rPr>
          <w:rFonts w:ascii="Open Sans" w:eastAsia="Open Sans" w:hAnsi="Open Sans" w:cs="Open Sans"/>
          <w:color w:val="000000"/>
          <w:sz w:val="20"/>
          <w:szCs w:val="20"/>
        </w:rPr>
      </w:pPr>
      <w:r>
        <w:rPr>
          <w:rFonts w:ascii="Open Sans" w:eastAsia="Open Sans" w:hAnsi="Open Sans" w:cs="Open Sans"/>
          <w:color w:val="000000"/>
          <w:sz w:val="20"/>
          <w:szCs w:val="20"/>
        </w:rPr>
        <w:t>Pour les fins de la présente Option, les Parties élisent domicile dans la ville et district judiciaire de Montréal et conviennent qu’elle est soumise aux lois de la province de Québec.  </w:t>
      </w:r>
    </w:p>
    <w:p w14:paraId="0000006D"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6E" w14:textId="77777777" w:rsidR="00F724DE" w:rsidRDefault="0031641F">
      <w:pPr>
        <w:numPr>
          <w:ilvl w:val="0"/>
          <w:numId w:val="1"/>
        </w:numPr>
        <w:pBdr>
          <w:top w:val="nil"/>
          <w:left w:val="nil"/>
          <w:bottom w:val="nil"/>
          <w:right w:val="nil"/>
          <w:between w:val="nil"/>
        </w:pBdr>
        <w:jc w:val="both"/>
        <w:rPr>
          <w:rFonts w:ascii="Open Sans" w:eastAsia="Open Sans" w:hAnsi="Open Sans" w:cs="Open Sans"/>
          <w:b/>
          <w:color w:val="000000"/>
          <w:sz w:val="20"/>
          <w:szCs w:val="20"/>
          <w:u w:val="single"/>
        </w:rPr>
      </w:pPr>
      <w:r>
        <w:rPr>
          <w:rFonts w:ascii="Open Sans" w:eastAsia="Open Sans" w:hAnsi="Open Sans" w:cs="Open Sans"/>
          <w:b/>
          <w:color w:val="000000"/>
          <w:sz w:val="20"/>
          <w:szCs w:val="20"/>
          <w:u w:val="single"/>
        </w:rPr>
        <w:t>RENSEIGNEMENTS PERSONNELS</w:t>
      </w:r>
    </w:p>
    <w:p w14:paraId="0000006F"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u w:val="single"/>
        </w:rPr>
      </w:pPr>
    </w:p>
    <w:p w14:paraId="00000070" w14:textId="77777777" w:rsidR="00F724DE" w:rsidRDefault="0031641F">
      <w:pPr>
        <w:pBdr>
          <w:top w:val="nil"/>
          <w:left w:val="nil"/>
          <w:bottom w:val="nil"/>
          <w:right w:val="nil"/>
          <w:between w:val="nil"/>
        </w:pBdr>
        <w:ind w:left="357"/>
        <w:jc w:val="both"/>
        <w:rPr>
          <w:rFonts w:ascii="Open Sans" w:eastAsia="Open Sans" w:hAnsi="Open Sans" w:cs="Open Sans"/>
          <w:color w:val="000000"/>
          <w:sz w:val="20"/>
          <w:szCs w:val="20"/>
        </w:rPr>
      </w:pPr>
      <w:r>
        <w:rPr>
          <w:rFonts w:ascii="Open Sans" w:eastAsia="Open Sans" w:hAnsi="Open Sans" w:cs="Open Sans"/>
          <w:color w:val="000000"/>
          <w:sz w:val="20"/>
          <w:szCs w:val="20"/>
        </w:rPr>
        <w:t>Pour les fins de la présente Option et de</w:t>
      </w:r>
      <w:r>
        <w:rPr>
          <w:rFonts w:ascii="Open Sans" w:eastAsia="Open Sans" w:hAnsi="Open Sans" w:cs="Open Sans"/>
          <w:color w:val="000000"/>
          <w:sz w:val="20"/>
          <w:szCs w:val="20"/>
        </w:rPr>
        <w:t xml:space="preserve"> la conclusion de la transaction envisagée aux présentes, la Corporation doit collecter, utiliser, communiquer et conserver certains renseignements personnels concernant le Propriétaire.</w:t>
      </w:r>
    </w:p>
    <w:p w14:paraId="00000071"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72" w14:textId="77777777" w:rsidR="00F724DE" w:rsidRDefault="0031641F">
      <w:pPr>
        <w:pBdr>
          <w:top w:val="nil"/>
          <w:left w:val="nil"/>
          <w:bottom w:val="nil"/>
          <w:right w:val="nil"/>
          <w:between w:val="nil"/>
        </w:pBdr>
        <w:ind w:left="357"/>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Les renseignements personnels nécessaires pour ces fins sont : </w:t>
      </w:r>
    </w:p>
    <w:p w14:paraId="00000073"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74" w14:textId="77777777" w:rsidR="00F724DE" w:rsidRDefault="0031641F">
      <w:pPr>
        <w:numPr>
          <w:ilvl w:val="0"/>
          <w:numId w:val="2"/>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Des renseignements d’identification du Propriétaire ;</w:t>
      </w:r>
    </w:p>
    <w:p w14:paraId="00000075" w14:textId="77777777" w:rsidR="00F724DE" w:rsidRDefault="0031641F">
      <w:pPr>
        <w:numPr>
          <w:ilvl w:val="0"/>
          <w:numId w:val="2"/>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Des renseignements concernant le Terrain ;</w:t>
      </w:r>
    </w:p>
    <w:p w14:paraId="00000076" w14:textId="77777777" w:rsidR="00F724DE" w:rsidRDefault="0031641F">
      <w:pPr>
        <w:numPr>
          <w:ilvl w:val="0"/>
          <w:numId w:val="2"/>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Les informations de contact du Propriétaire ;</w:t>
      </w:r>
    </w:p>
    <w:p w14:paraId="00000077" w14:textId="77777777" w:rsidR="00F724DE" w:rsidRDefault="0031641F">
      <w:pPr>
        <w:numPr>
          <w:ilvl w:val="0"/>
          <w:numId w:val="2"/>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Des renseignements financiers et légaux en lien avec la transaction envisagée.</w:t>
      </w:r>
    </w:p>
    <w:p w14:paraId="00000078"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79" w14:textId="77777777" w:rsidR="00F724DE" w:rsidRDefault="0031641F">
      <w:pPr>
        <w:pBdr>
          <w:top w:val="nil"/>
          <w:left w:val="nil"/>
          <w:bottom w:val="nil"/>
          <w:right w:val="nil"/>
          <w:between w:val="nil"/>
        </w:pBdr>
        <w:ind w:left="357"/>
        <w:jc w:val="both"/>
        <w:rPr>
          <w:rFonts w:ascii="Open Sans" w:eastAsia="Open Sans" w:hAnsi="Open Sans" w:cs="Open Sans"/>
          <w:color w:val="000000"/>
          <w:sz w:val="20"/>
          <w:szCs w:val="20"/>
        </w:rPr>
      </w:pPr>
      <w:r>
        <w:rPr>
          <w:rFonts w:ascii="Open Sans" w:eastAsia="Open Sans" w:hAnsi="Open Sans" w:cs="Open Sans"/>
          <w:color w:val="000000"/>
          <w:sz w:val="20"/>
          <w:szCs w:val="20"/>
        </w:rPr>
        <w:lastRenderedPageBreak/>
        <w:t>La Corporation pourra devoir comm</w:t>
      </w:r>
      <w:r>
        <w:rPr>
          <w:rFonts w:ascii="Open Sans" w:eastAsia="Open Sans" w:hAnsi="Open Sans" w:cs="Open Sans"/>
          <w:color w:val="000000"/>
          <w:sz w:val="20"/>
          <w:szCs w:val="20"/>
        </w:rPr>
        <w:t xml:space="preserve">uniquer ces renseignements personnels à des tiers, par exemple à une institution financière, un notaire ou à un fournisseur de services d’archivage de données. La gestion des renseignements personnels du Propriétaire se fait selon les termes de la </w:t>
      </w:r>
      <w:hyperlink r:id="rId11">
        <w:r>
          <w:rPr>
            <w:rFonts w:ascii="Open Sans" w:eastAsia="Open Sans" w:hAnsi="Open Sans" w:cs="Open Sans"/>
            <w:i/>
            <w:color w:val="0563C1"/>
            <w:sz w:val="20"/>
            <w:szCs w:val="20"/>
            <w:u w:val="single"/>
          </w:rPr>
          <w:t>Politique de confidentialité de la</w:t>
        </w:r>
      </w:hyperlink>
      <w:r>
        <w:rPr>
          <w:rFonts w:ascii="Open Sans" w:eastAsia="Open Sans" w:hAnsi="Open Sans" w:cs="Open Sans"/>
          <w:i/>
          <w:color w:val="0563C1"/>
          <w:sz w:val="20"/>
          <w:szCs w:val="20"/>
          <w:u w:val="single"/>
        </w:rPr>
        <w:t xml:space="preserve"> Corporation</w:t>
      </w:r>
      <w:r>
        <w:rPr>
          <w:rFonts w:ascii="Open Sans" w:eastAsia="Open Sans" w:hAnsi="Open Sans" w:cs="Open Sans"/>
          <w:color w:val="000000"/>
          <w:sz w:val="20"/>
          <w:szCs w:val="20"/>
        </w:rPr>
        <w:t>.</w:t>
      </w:r>
    </w:p>
    <w:p w14:paraId="0000007A" w14:textId="77777777" w:rsidR="00F724DE" w:rsidRDefault="00F724DE">
      <w:pPr>
        <w:pBdr>
          <w:top w:val="nil"/>
          <w:left w:val="nil"/>
          <w:bottom w:val="nil"/>
          <w:right w:val="nil"/>
          <w:between w:val="nil"/>
        </w:pBdr>
        <w:jc w:val="both"/>
        <w:rPr>
          <w:rFonts w:ascii="Open Sans" w:eastAsia="Open Sans" w:hAnsi="Open Sans" w:cs="Open Sans"/>
          <w:b/>
          <w:color w:val="000000"/>
          <w:sz w:val="20"/>
          <w:szCs w:val="20"/>
        </w:rPr>
      </w:pPr>
    </w:p>
    <w:p w14:paraId="0000007B" w14:textId="77777777" w:rsidR="00F724DE" w:rsidRDefault="0031641F">
      <w:pPr>
        <w:pBdr>
          <w:top w:val="nil"/>
          <w:left w:val="nil"/>
          <w:bottom w:val="nil"/>
          <w:right w:val="nil"/>
          <w:between w:val="nil"/>
        </w:pBdr>
        <w:ind w:left="357"/>
        <w:jc w:val="both"/>
        <w:rPr>
          <w:rFonts w:ascii="Open Sans" w:eastAsia="Open Sans" w:hAnsi="Open Sans" w:cs="Open Sans"/>
          <w:color w:val="000000"/>
          <w:sz w:val="20"/>
          <w:szCs w:val="20"/>
        </w:rPr>
      </w:pPr>
      <w:r>
        <w:rPr>
          <w:rFonts w:ascii="Open Sans" w:eastAsia="Open Sans" w:hAnsi="Open Sans" w:cs="Open Sans"/>
          <w:color w:val="000000"/>
          <w:sz w:val="20"/>
          <w:szCs w:val="20"/>
        </w:rPr>
        <w:t>En signant l’Option, le Propriétaire consent à ce que ses renseignements personnels soient gérés par la Corporation conf</w:t>
      </w:r>
      <w:r>
        <w:rPr>
          <w:rFonts w:ascii="Open Sans" w:eastAsia="Open Sans" w:hAnsi="Open Sans" w:cs="Open Sans"/>
          <w:color w:val="000000"/>
          <w:sz w:val="20"/>
          <w:szCs w:val="20"/>
        </w:rPr>
        <w:t xml:space="preserve">ormément au présent article et à la </w:t>
      </w:r>
      <w:r>
        <w:rPr>
          <w:rFonts w:ascii="Open Sans" w:eastAsia="Open Sans" w:hAnsi="Open Sans" w:cs="Open Sans"/>
          <w:i/>
          <w:color w:val="000000"/>
          <w:sz w:val="20"/>
          <w:szCs w:val="20"/>
        </w:rPr>
        <w:t>Politique de confidentialité</w:t>
      </w:r>
      <w:r>
        <w:rPr>
          <w:rFonts w:ascii="Open Sans" w:eastAsia="Open Sans" w:hAnsi="Open Sans" w:cs="Open Sans"/>
          <w:color w:val="000000"/>
          <w:sz w:val="20"/>
          <w:szCs w:val="20"/>
        </w:rPr>
        <w:t>.</w:t>
      </w:r>
    </w:p>
    <w:p w14:paraId="0000007C"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7D" w14:textId="77777777" w:rsidR="00F724DE" w:rsidRDefault="0031641F">
      <w:pPr>
        <w:jc w:val="both"/>
        <w:rPr>
          <w:rFonts w:ascii="Open Sans" w:eastAsia="Open Sans" w:hAnsi="Open Sans" w:cs="Open Sans"/>
          <w:sz w:val="20"/>
          <w:szCs w:val="20"/>
        </w:rPr>
      </w:pPr>
      <w:r>
        <w:rPr>
          <w:rFonts w:ascii="Open Sans" w:eastAsia="Open Sans" w:hAnsi="Open Sans" w:cs="Open Sans"/>
          <w:sz w:val="20"/>
          <w:szCs w:val="20"/>
        </w:rPr>
        <w:t>EN FOI DE QUOI, le Propriétaire a signé en ce ____ jour de ______________ 2024</w:t>
      </w:r>
    </w:p>
    <w:p w14:paraId="0000007E"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7F"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80"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81" w14:textId="77777777" w:rsidR="00F724DE" w:rsidRDefault="0031641F">
      <w:p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___________________________</w:t>
      </w:r>
      <w:r>
        <w:rPr>
          <w:rFonts w:ascii="Open Sans" w:eastAsia="Open Sans" w:hAnsi="Open Sans" w:cs="Open Sans"/>
          <w:color w:val="000000"/>
          <w:sz w:val="20"/>
          <w:szCs w:val="20"/>
        </w:rPr>
        <w:tab/>
      </w:r>
      <w:r>
        <w:rPr>
          <w:rFonts w:ascii="Open Sans" w:eastAsia="Open Sans" w:hAnsi="Open Sans" w:cs="Open Sans"/>
          <w:color w:val="000000"/>
          <w:sz w:val="20"/>
          <w:szCs w:val="20"/>
        </w:rPr>
        <w:tab/>
      </w:r>
      <w:r>
        <w:rPr>
          <w:rFonts w:ascii="Open Sans" w:eastAsia="Open Sans" w:hAnsi="Open Sans" w:cs="Open Sans"/>
          <w:color w:val="000000"/>
          <w:sz w:val="20"/>
          <w:szCs w:val="20"/>
        </w:rPr>
        <w:tab/>
        <w:t>___________________________</w:t>
      </w:r>
    </w:p>
    <w:p w14:paraId="00000082" w14:textId="77777777" w:rsidR="00F724DE" w:rsidRDefault="0031641F">
      <w:p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Par : </w:t>
      </w:r>
      <w:r>
        <w:rPr>
          <w:rFonts w:ascii="Open Sans" w:eastAsia="Open Sans" w:hAnsi="Open Sans" w:cs="Open Sans"/>
          <w:color w:val="000000"/>
          <w:sz w:val="20"/>
          <w:szCs w:val="20"/>
        </w:rPr>
        <w:tab/>
      </w:r>
      <w:r>
        <w:rPr>
          <w:rFonts w:ascii="Open Sans" w:eastAsia="Open Sans" w:hAnsi="Open Sans" w:cs="Open Sans"/>
          <w:color w:val="000000"/>
          <w:sz w:val="20"/>
          <w:szCs w:val="20"/>
        </w:rPr>
        <w:tab/>
      </w:r>
      <w:r>
        <w:rPr>
          <w:rFonts w:ascii="Open Sans" w:eastAsia="Open Sans" w:hAnsi="Open Sans" w:cs="Open Sans"/>
          <w:color w:val="000000"/>
          <w:sz w:val="20"/>
          <w:szCs w:val="20"/>
        </w:rPr>
        <w:tab/>
      </w:r>
      <w:r>
        <w:rPr>
          <w:rFonts w:ascii="Open Sans" w:eastAsia="Open Sans" w:hAnsi="Open Sans" w:cs="Open Sans"/>
          <w:color w:val="000000"/>
          <w:sz w:val="20"/>
          <w:szCs w:val="20"/>
        </w:rPr>
        <w:tab/>
      </w:r>
      <w:r>
        <w:rPr>
          <w:rFonts w:ascii="Open Sans" w:eastAsia="Open Sans" w:hAnsi="Open Sans" w:cs="Open Sans"/>
          <w:color w:val="000000"/>
          <w:sz w:val="20"/>
          <w:szCs w:val="20"/>
        </w:rPr>
        <w:tab/>
      </w:r>
      <w:r>
        <w:rPr>
          <w:rFonts w:ascii="Open Sans" w:eastAsia="Open Sans" w:hAnsi="Open Sans" w:cs="Open Sans"/>
          <w:color w:val="000000"/>
          <w:sz w:val="20"/>
          <w:szCs w:val="20"/>
        </w:rPr>
        <w:tab/>
        <w:t>Témoin</w:t>
      </w:r>
    </w:p>
    <w:p w14:paraId="00000083" w14:textId="77777777" w:rsidR="00F724DE" w:rsidRDefault="00F724DE">
      <w:pPr>
        <w:pBdr>
          <w:top w:val="nil"/>
          <w:left w:val="nil"/>
          <w:bottom w:val="nil"/>
          <w:right w:val="nil"/>
          <w:between w:val="nil"/>
        </w:pBdr>
        <w:jc w:val="both"/>
        <w:rPr>
          <w:rFonts w:ascii="Open Sans" w:eastAsia="Open Sans" w:hAnsi="Open Sans" w:cs="Open Sans"/>
          <w:color w:val="000000"/>
          <w:sz w:val="20"/>
          <w:szCs w:val="20"/>
        </w:rPr>
      </w:pPr>
    </w:p>
    <w:p w14:paraId="00000084" w14:textId="77777777" w:rsidR="00F724DE" w:rsidRDefault="0031641F">
      <w:p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Une copie originale est conservée par le Propriétaire</w:t>
      </w:r>
    </w:p>
    <w:p w14:paraId="0000008F" w14:textId="5863E81A" w:rsidR="00F724DE" w:rsidRDefault="0031641F" w:rsidP="000E0B62">
      <w:pPr>
        <w:pBdr>
          <w:top w:val="nil"/>
          <w:left w:val="nil"/>
          <w:bottom w:val="nil"/>
          <w:right w:val="nil"/>
          <w:between w:val="nil"/>
        </w:pBdr>
        <w:rPr>
          <w:rFonts w:ascii="Open Sans" w:eastAsia="Open Sans" w:hAnsi="Open Sans" w:cs="Open Sans"/>
          <w:color w:val="000000"/>
          <w:sz w:val="20"/>
          <w:szCs w:val="20"/>
          <w:highlight w:val="yellow"/>
        </w:rPr>
      </w:pPr>
      <w:r>
        <w:br w:type="page"/>
      </w:r>
      <w:bookmarkStart w:id="8" w:name="_GoBack"/>
      <w:bookmarkEnd w:id="8"/>
    </w:p>
    <w:p w14:paraId="0000014E" w14:textId="6922C5A4" w:rsidR="00F724DE" w:rsidRDefault="00F724DE" w:rsidP="000E0B62">
      <w:pPr>
        <w:rPr>
          <w:rFonts w:ascii="Open Sans" w:eastAsia="Open Sans" w:hAnsi="Open Sans" w:cs="Open Sans"/>
          <w:sz w:val="20"/>
          <w:szCs w:val="20"/>
        </w:rPr>
      </w:pPr>
    </w:p>
    <w:sectPr w:rsidR="00F724DE">
      <w:headerReference w:type="default" r:id="rId12"/>
      <w:footerReference w:type="default" r:id="rId13"/>
      <w:pgSz w:w="12240" w:h="15840"/>
      <w:pgMar w:top="1264" w:right="1440" w:bottom="1134" w:left="1440" w:header="708" w:footer="709"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Renaud Dutoit" w:date="2023-10-30T10:50:00Z" w:initials="">
    <w:p w14:paraId="00000156" w14:textId="77777777" w:rsidR="00F724DE" w:rsidRDefault="0031641F">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Selon le contexte de la vente. Majoritairement dans des cas de vente à rabais.</w:t>
      </w:r>
    </w:p>
  </w:comment>
  <w:comment w:id="5" w:author="Laurie Laplante" w:date="2023-06-30T09:12:00Z" w:initials="">
    <w:p w14:paraId="00000155" w14:textId="77777777" w:rsidR="00F724DE" w:rsidRDefault="0031641F">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Attention, à valider selon le cas.</w:t>
      </w:r>
    </w:p>
  </w:comment>
  <w:comment w:id="6" w:author="Laurie Laplante" w:date="2023-06-30T09:12:00Z" w:initials="">
    <w:p w14:paraId="00000152" w14:textId="77777777" w:rsidR="00F724DE" w:rsidRDefault="0031641F">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Attention, à valider selon le cas.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000156" w15:done="0"/>
  <w15:commentEx w15:paraId="00000155" w15:done="0"/>
  <w15:commentEx w15:paraId="000001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156" w16cid:durableId="2BFACD32"/>
  <w16cid:commentId w16cid:paraId="00000155" w16cid:durableId="2BFACD31"/>
  <w16cid:commentId w16cid:paraId="00000152" w16cid:durableId="2BFACD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E18C3" w14:textId="77777777" w:rsidR="0031641F" w:rsidRDefault="0031641F">
      <w:r>
        <w:separator/>
      </w:r>
    </w:p>
  </w:endnote>
  <w:endnote w:type="continuationSeparator" w:id="0">
    <w:p w14:paraId="1AF6DB20" w14:textId="77777777" w:rsidR="0031641F" w:rsidRDefault="00316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w:altName w:val="Segoe UI"/>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50" w14:textId="32076787" w:rsidR="00F724DE" w:rsidRDefault="0031641F">
    <w:pPr>
      <w:pBdr>
        <w:top w:val="nil"/>
        <w:left w:val="nil"/>
        <w:bottom w:val="nil"/>
        <w:right w:val="nil"/>
        <w:between w:val="nil"/>
      </w:pBdr>
      <w:tabs>
        <w:tab w:val="center" w:pos="4680"/>
        <w:tab w:val="right" w:pos="9360"/>
      </w:tabs>
      <w:jc w:val="right"/>
      <w:rPr>
        <w:rFonts w:ascii="Open Sans" w:eastAsia="Open Sans" w:hAnsi="Open Sans" w:cs="Open Sans"/>
        <w:color w:val="000000"/>
        <w:sz w:val="16"/>
        <w:szCs w:val="16"/>
      </w:rPr>
    </w:pPr>
    <w:r>
      <w:rPr>
        <w:rFonts w:ascii="Open Sans" w:eastAsia="Open Sans" w:hAnsi="Open Sans" w:cs="Open Sans"/>
        <w:color w:val="000000"/>
        <w:sz w:val="16"/>
        <w:szCs w:val="16"/>
      </w:rPr>
      <w:t xml:space="preserve">Page </w:t>
    </w:r>
    <w:r>
      <w:rPr>
        <w:rFonts w:ascii="Open Sans" w:eastAsia="Open Sans" w:hAnsi="Open Sans" w:cs="Open Sans"/>
        <w:b/>
        <w:color w:val="000000"/>
        <w:sz w:val="16"/>
        <w:szCs w:val="16"/>
      </w:rPr>
      <w:fldChar w:fldCharType="begin"/>
    </w:r>
    <w:r>
      <w:rPr>
        <w:rFonts w:ascii="Open Sans" w:eastAsia="Open Sans" w:hAnsi="Open Sans" w:cs="Open Sans"/>
        <w:b/>
        <w:color w:val="000000"/>
        <w:sz w:val="16"/>
        <w:szCs w:val="16"/>
      </w:rPr>
      <w:instrText>PAGE</w:instrText>
    </w:r>
    <w:r w:rsidR="000E0B62">
      <w:rPr>
        <w:rFonts w:ascii="Open Sans" w:eastAsia="Open Sans" w:hAnsi="Open Sans" w:cs="Open Sans"/>
        <w:b/>
        <w:color w:val="000000"/>
        <w:sz w:val="16"/>
        <w:szCs w:val="16"/>
      </w:rPr>
      <w:fldChar w:fldCharType="separate"/>
    </w:r>
    <w:r w:rsidR="000E0B62">
      <w:rPr>
        <w:rFonts w:ascii="Open Sans" w:eastAsia="Open Sans" w:hAnsi="Open Sans" w:cs="Open Sans"/>
        <w:b/>
        <w:noProof/>
        <w:color w:val="000000"/>
        <w:sz w:val="16"/>
        <w:szCs w:val="16"/>
      </w:rPr>
      <w:t>1</w:t>
    </w:r>
    <w:r>
      <w:rPr>
        <w:rFonts w:ascii="Open Sans" w:eastAsia="Open Sans" w:hAnsi="Open Sans" w:cs="Open Sans"/>
        <w:b/>
        <w:color w:val="000000"/>
        <w:sz w:val="16"/>
        <w:szCs w:val="16"/>
      </w:rPr>
      <w:fldChar w:fldCharType="end"/>
    </w:r>
    <w:r>
      <w:rPr>
        <w:rFonts w:ascii="Open Sans" w:eastAsia="Open Sans" w:hAnsi="Open Sans" w:cs="Open Sans"/>
        <w:color w:val="000000"/>
        <w:sz w:val="16"/>
        <w:szCs w:val="16"/>
      </w:rPr>
      <w:t xml:space="preserve"> de </w:t>
    </w:r>
    <w:r>
      <w:rPr>
        <w:rFonts w:ascii="Open Sans" w:eastAsia="Open Sans" w:hAnsi="Open Sans" w:cs="Open Sans"/>
        <w:b/>
        <w:color w:val="000000"/>
        <w:sz w:val="16"/>
        <w:szCs w:val="16"/>
      </w:rPr>
      <w:fldChar w:fldCharType="begin"/>
    </w:r>
    <w:r>
      <w:rPr>
        <w:rFonts w:ascii="Open Sans" w:eastAsia="Open Sans" w:hAnsi="Open Sans" w:cs="Open Sans"/>
        <w:b/>
        <w:color w:val="000000"/>
        <w:sz w:val="16"/>
        <w:szCs w:val="16"/>
      </w:rPr>
      <w:instrText>NUMPAGES</w:instrText>
    </w:r>
    <w:r w:rsidR="000E0B62">
      <w:rPr>
        <w:rFonts w:ascii="Open Sans" w:eastAsia="Open Sans" w:hAnsi="Open Sans" w:cs="Open Sans"/>
        <w:b/>
        <w:color w:val="000000"/>
        <w:sz w:val="16"/>
        <w:szCs w:val="16"/>
      </w:rPr>
      <w:fldChar w:fldCharType="separate"/>
    </w:r>
    <w:r w:rsidR="000E0B62">
      <w:rPr>
        <w:rFonts w:ascii="Open Sans" w:eastAsia="Open Sans" w:hAnsi="Open Sans" w:cs="Open Sans"/>
        <w:b/>
        <w:noProof/>
        <w:color w:val="000000"/>
        <w:sz w:val="16"/>
        <w:szCs w:val="16"/>
      </w:rPr>
      <w:t>1</w:t>
    </w:r>
    <w:r>
      <w:rPr>
        <w:rFonts w:ascii="Open Sans" w:eastAsia="Open Sans" w:hAnsi="Open Sans" w:cs="Open Sans"/>
        <w:b/>
        <w:color w:val="000000"/>
        <w:sz w:val="16"/>
        <w:szCs w:val="16"/>
      </w:rPr>
      <w:fldChar w:fldCharType="end"/>
    </w:r>
  </w:p>
  <w:p w14:paraId="00000151" w14:textId="77777777" w:rsidR="00F724DE" w:rsidRDefault="0031641F">
    <w:pPr>
      <w:pBdr>
        <w:top w:val="nil"/>
        <w:left w:val="nil"/>
        <w:bottom w:val="nil"/>
        <w:right w:val="nil"/>
        <w:between w:val="nil"/>
      </w:pBdr>
      <w:tabs>
        <w:tab w:val="center" w:pos="4680"/>
        <w:tab w:val="right" w:pos="9360"/>
      </w:tabs>
      <w:rPr>
        <w:rFonts w:ascii="Open Sans" w:eastAsia="Open Sans" w:hAnsi="Open Sans" w:cs="Open Sans"/>
        <w:color w:val="000000"/>
        <w:sz w:val="16"/>
        <w:szCs w:val="16"/>
      </w:rPr>
    </w:pPr>
    <w:r>
      <w:rPr>
        <w:rFonts w:ascii="Open Sans" w:eastAsia="Open Sans" w:hAnsi="Open Sans" w:cs="Open Sans"/>
        <w:color w:val="000000"/>
        <w:sz w:val="16"/>
        <w:szCs w:val="16"/>
      </w:rPr>
      <w:t>V01062024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3423E" w14:textId="77777777" w:rsidR="0031641F" w:rsidRDefault="0031641F">
      <w:r>
        <w:separator/>
      </w:r>
    </w:p>
  </w:footnote>
  <w:footnote w:type="continuationSeparator" w:id="0">
    <w:p w14:paraId="0FA39C14" w14:textId="77777777" w:rsidR="0031641F" w:rsidRDefault="00316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4F" w14:textId="77777777" w:rsidR="00F724DE" w:rsidRDefault="0031641F">
    <w:pPr>
      <w:pBdr>
        <w:top w:val="nil"/>
        <w:left w:val="nil"/>
        <w:bottom w:val="nil"/>
        <w:right w:val="nil"/>
        <w:between w:val="nil"/>
      </w:pBdr>
      <w:tabs>
        <w:tab w:val="center" w:pos="4680"/>
        <w:tab w:val="right" w:pos="9360"/>
        <w:tab w:val="center" w:pos="6096"/>
      </w:tabs>
      <w:jc w:val="center"/>
      <w:rPr>
        <w:rFonts w:ascii="Open Sans" w:eastAsia="Open Sans" w:hAnsi="Open Sans" w:cs="Open Sans"/>
        <w:b/>
        <w:color w:val="000000"/>
        <w:sz w:val="20"/>
        <w:szCs w:val="20"/>
      </w:rPr>
    </w:pPr>
    <w:r>
      <w:rPr>
        <w:rFonts w:ascii="Open Sans" w:eastAsia="Open Sans" w:hAnsi="Open Sans" w:cs="Open Sans"/>
        <w:b/>
        <w:color w:val="000000"/>
        <w:sz w:val="20"/>
        <w:szCs w:val="20"/>
      </w:rPr>
      <w:t>OPTION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2128F"/>
    <w:multiLevelType w:val="multilevel"/>
    <w:tmpl w:val="3D0A1382"/>
    <w:lvl w:ilvl="0">
      <w:start w:val="1"/>
      <w:numFmt w:val="decimal"/>
      <w:lvlText w:val="%1."/>
      <w:lvlJc w:val="left"/>
      <w:pPr>
        <w:ind w:left="357" w:hanging="357"/>
      </w:pPr>
    </w:lvl>
    <w:lvl w:ilvl="1">
      <w:start w:val="1"/>
      <w:numFmt w:val="decimal"/>
      <w:lvlText w:val="%1.%2."/>
      <w:lvlJc w:val="center"/>
      <w:pPr>
        <w:ind w:left="714" w:hanging="357"/>
      </w:pPr>
    </w:lvl>
    <w:lvl w:ilvl="2">
      <w:start w:val="1"/>
      <w:numFmt w:val="lowerLetter"/>
      <w:lvlText w:val="%3."/>
      <w:lvlJc w:val="left"/>
      <w:pPr>
        <w:ind w:left="1074" w:hanging="360"/>
      </w:p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6"/>
      </w:pPr>
    </w:lvl>
    <w:lvl w:ilvl="8">
      <w:start w:val="1"/>
      <w:numFmt w:val="decimal"/>
      <w:lvlText w:val="%1.%2.%3.%4.%5.%6.%7.%8.%9."/>
      <w:lvlJc w:val="left"/>
      <w:pPr>
        <w:ind w:left="3213" w:hanging="357"/>
      </w:pPr>
    </w:lvl>
  </w:abstractNum>
  <w:abstractNum w:abstractNumId="1" w15:restartNumberingAfterBreak="0">
    <w:nsid w:val="679B6CA7"/>
    <w:multiLevelType w:val="multilevel"/>
    <w:tmpl w:val="2EBC4524"/>
    <w:lvl w:ilvl="0">
      <w:start w:val="2"/>
      <w:numFmt w:val="bullet"/>
      <w:lvlText w:val="-"/>
      <w:lvlJc w:val="left"/>
      <w:pPr>
        <w:ind w:left="717" w:hanging="360"/>
      </w:pPr>
      <w:rPr>
        <w:rFonts w:ascii="Open Sans" w:eastAsia="Open Sans" w:hAnsi="Open Sans" w:cs="Open Sans"/>
      </w:r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4DE"/>
    <w:rsid w:val="000E0B62"/>
    <w:rsid w:val="0031641F"/>
    <w:rsid w:val="00F724D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40972"/>
  <w15:docId w15:val="{F447A67F-146F-4F54-9F5D-ECE13D9B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CA" w:eastAsia="fr-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6720"/>
    <w:rPr>
      <w:lang w:eastAsia="en-US"/>
    </w:rPr>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Corpsdetexte">
    <w:name w:val="Body Text"/>
    <w:basedOn w:val="Normal"/>
    <w:link w:val="CorpsdetexteCar"/>
    <w:rsid w:val="00E46720"/>
    <w:pPr>
      <w:jc w:val="both"/>
    </w:pPr>
  </w:style>
  <w:style w:type="character" w:customStyle="1" w:styleId="CorpsdetexteCar">
    <w:name w:val="Corps de texte Car"/>
    <w:link w:val="Corpsdetexte"/>
    <w:uiPriority w:val="99"/>
    <w:rsid w:val="00E46720"/>
    <w:rPr>
      <w:rFonts w:ascii="Times New Roman" w:eastAsia="Times New Roman" w:hAnsi="Times New Roman" w:cs="Times New Roman"/>
      <w:sz w:val="24"/>
      <w:szCs w:val="20"/>
      <w:lang w:val="fr-CA"/>
    </w:rPr>
  </w:style>
  <w:style w:type="character" w:styleId="Marquedecommentaire">
    <w:name w:val="annotation reference"/>
    <w:uiPriority w:val="99"/>
    <w:semiHidden/>
    <w:unhideWhenUsed/>
    <w:rsid w:val="00CF1896"/>
    <w:rPr>
      <w:sz w:val="16"/>
      <w:szCs w:val="16"/>
    </w:rPr>
  </w:style>
  <w:style w:type="paragraph" w:styleId="Commentaire">
    <w:name w:val="annotation text"/>
    <w:basedOn w:val="Normal"/>
    <w:link w:val="CommentaireCar"/>
    <w:uiPriority w:val="99"/>
    <w:unhideWhenUsed/>
    <w:rsid w:val="00CF1896"/>
    <w:rPr>
      <w:sz w:val="20"/>
    </w:rPr>
  </w:style>
  <w:style w:type="character" w:customStyle="1" w:styleId="CommentaireCar">
    <w:name w:val="Commentaire Car"/>
    <w:link w:val="Commentaire"/>
    <w:uiPriority w:val="99"/>
    <w:rsid w:val="00CF1896"/>
    <w:rPr>
      <w:rFonts w:ascii="Times New Roman" w:eastAsia="Times New Roman" w:hAnsi="Times New Roman" w:cs="Times New Roman"/>
      <w:sz w:val="20"/>
      <w:szCs w:val="20"/>
      <w:lang w:val="fr-CA"/>
    </w:rPr>
  </w:style>
  <w:style w:type="paragraph" w:styleId="Objetducommentaire">
    <w:name w:val="annotation subject"/>
    <w:basedOn w:val="Commentaire"/>
    <w:next w:val="Commentaire"/>
    <w:link w:val="ObjetducommentaireCar"/>
    <w:uiPriority w:val="99"/>
    <w:semiHidden/>
    <w:unhideWhenUsed/>
    <w:rsid w:val="00CF1896"/>
    <w:rPr>
      <w:b/>
      <w:bCs/>
    </w:rPr>
  </w:style>
  <w:style w:type="character" w:customStyle="1" w:styleId="ObjetducommentaireCar">
    <w:name w:val="Objet du commentaire Car"/>
    <w:link w:val="Objetducommentaire"/>
    <w:uiPriority w:val="99"/>
    <w:semiHidden/>
    <w:rsid w:val="00CF1896"/>
    <w:rPr>
      <w:rFonts w:ascii="Times New Roman" w:eastAsia="Times New Roman" w:hAnsi="Times New Roman" w:cs="Times New Roman"/>
      <w:b/>
      <w:bCs/>
      <w:sz w:val="20"/>
      <w:szCs w:val="20"/>
      <w:lang w:val="fr-CA"/>
    </w:rPr>
  </w:style>
  <w:style w:type="paragraph" w:styleId="Textedebulles">
    <w:name w:val="Balloon Text"/>
    <w:basedOn w:val="Normal"/>
    <w:link w:val="TextedebullesCar"/>
    <w:uiPriority w:val="99"/>
    <w:semiHidden/>
    <w:unhideWhenUsed/>
    <w:rsid w:val="00CF1896"/>
    <w:rPr>
      <w:rFonts w:ascii="Tahoma" w:hAnsi="Tahoma" w:cs="Tahoma"/>
      <w:sz w:val="16"/>
      <w:szCs w:val="16"/>
    </w:rPr>
  </w:style>
  <w:style w:type="character" w:customStyle="1" w:styleId="TextedebullesCar">
    <w:name w:val="Texte de bulles Car"/>
    <w:link w:val="Textedebulles"/>
    <w:uiPriority w:val="99"/>
    <w:semiHidden/>
    <w:rsid w:val="00CF1896"/>
    <w:rPr>
      <w:rFonts w:ascii="Tahoma" w:eastAsia="Times New Roman" w:hAnsi="Tahoma" w:cs="Tahoma"/>
      <w:sz w:val="16"/>
      <w:szCs w:val="16"/>
      <w:lang w:val="fr-CA"/>
    </w:rPr>
  </w:style>
  <w:style w:type="paragraph" w:styleId="Paragraphedeliste">
    <w:name w:val="List Paragraph"/>
    <w:basedOn w:val="Normal"/>
    <w:uiPriority w:val="34"/>
    <w:qFormat/>
    <w:rsid w:val="00CD2133"/>
    <w:pPr>
      <w:ind w:left="720"/>
      <w:contextualSpacing/>
    </w:pPr>
  </w:style>
  <w:style w:type="paragraph" w:styleId="En-tte">
    <w:name w:val="header"/>
    <w:basedOn w:val="Normal"/>
    <w:link w:val="En-tteCar"/>
    <w:uiPriority w:val="99"/>
    <w:unhideWhenUsed/>
    <w:rsid w:val="0006760C"/>
    <w:pPr>
      <w:tabs>
        <w:tab w:val="center" w:pos="4680"/>
        <w:tab w:val="right" w:pos="9360"/>
      </w:tabs>
    </w:pPr>
  </w:style>
  <w:style w:type="character" w:customStyle="1" w:styleId="En-tteCar">
    <w:name w:val="En-tête Car"/>
    <w:link w:val="En-tte"/>
    <w:uiPriority w:val="99"/>
    <w:rsid w:val="0006760C"/>
    <w:rPr>
      <w:rFonts w:ascii="Times New Roman" w:eastAsia="Times New Roman" w:hAnsi="Times New Roman" w:cs="Times New Roman"/>
      <w:sz w:val="24"/>
      <w:szCs w:val="20"/>
      <w:lang w:val="fr-CA"/>
    </w:rPr>
  </w:style>
  <w:style w:type="paragraph" w:styleId="Pieddepage">
    <w:name w:val="footer"/>
    <w:basedOn w:val="Normal"/>
    <w:link w:val="PieddepageCar"/>
    <w:uiPriority w:val="99"/>
    <w:unhideWhenUsed/>
    <w:rsid w:val="0006760C"/>
    <w:pPr>
      <w:tabs>
        <w:tab w:val="center" w:pos="4680"/>
        <w:tab w:val="right" w:pos="9360"/>
      </w:tabs>
    </w:pPr>
  </w:style>
  <w:style w:type="character" w:customStyle="1" w:styleId="PieddepageCar">
    <w:name w:val="Pied de page Car"/>
    <w:link w:val="Pieddepage"/>
    <w:uiPriority w:val="99"/>
    <w:rsid w:val="0006760C"/>
    <w:rPr>
      <w:rFonts w:ascii="Times New Roman" w:eastAsia="Times New Roman" w:hAnsi="Times New Roman" w:cs="Times New Roman"/>
      <w:sz w:val="24"/>
      <w:szCs w:val="20"/>
      <w:lang w:val="fr-CA"/>
    </w:rPr>
  </w:style>
  <w:style w:type="paragraph" w:styleId="Rvision">
    <w:name w:val="Revision"/>
    <w:hidden/>
    <w:uiPriority w:val="99"/>
    <w:semiHidden/>
    <w:rsid w:val="008140C7"/>
    <w:rPr>
      <w:lang w:eastAsia="en-US"/>
    </w:rPr>
  </w:style>
  <w:style w:type="paragraph" w:styleId="NormalWeb">
    <w:name w:val="Normal (Web)"/>
    <w:basedOn w:val="Normal"/>
    <w:uiPriority w:val="99"/>
    <w:semiHidden/>
    <w:unhideWhenUsed/>
    <w:rsid w:val="00D96275"/>
    <w:pPr>
      <w:spacing w:before="100" w:beforeAutospacing="1" w:after="100" w:afterAutospacing="1"/>
    </w:pPr>
    <w:rPr>
      <w:lang w:eastAsia="fr-CA"/>
    </w:rPr>
  </w:style>
  <w:style w:type="character" w:customStyle="1" w:styleId="cf01">
    <w:name w:val="cf01"/>
    <w:rsid w:val="00A14BB7"/>
    <w:rPr>
      <w:rFonts w:ascii="Segoe UI" w:hAnsi="Segoe UI" w:cs="Segoe UI" w:hint="default"/>
      <w:sz w:val="18"/>
      <w:szCs w:val="18"/>
    </w:rPr>
  </w:style>
  <w:style w:type="character" w:styleId="Lienhypertexte">
    <w:name w:val="Hyperlink"/>
    <w:uiPriority w:val="99"/>
    <w:unhideWhenUsed/>
    <w:rsid w:val="00D51CAF"/>
    <w:rPr>
      <w:color w:val="0563C1"/>
      <w:u w:val="single"/>
    </w:rPr>
  </w:style>
  <w:style w:type="character" w:customStyle="1" w:styleId="UnresolvedMention1">
    <w:name w:val="Unresolved Mention1"/>
    <w:uiPriority w:val="99"/>
    <w:semiHidden/>
    <w:unhideWhenUsed/>
    <w:rsid w:val="00D51CAF"/>
    <w:rPr>
      <w:color w:val="605E5C"/>
      <w:shd w:val="clear" w:color="auto" w:fill="E1DFDD"/>
    </w:rPr>
  </w:style>
  <w:style w:type="character" w:customStyle="1" w:styleId="normaltextrun">
    <w:name w:val="normaltextrun"/>
    <w:basedOn w:val="Policepardfaut"/>
    <w:rsid w:val="008A182E"/>
  </w:style>
  <w:style w:type="character" w:customStyle="1" w:styleId="eop">
    <w:name w:val="eop"/>
    <w:basedOn w:val="Policepardfaut"/>
    <w:rsid w:val="008A182E"/>
  </w:style>
  <w:style w:type="paragraph" w:customStyle="1" w:styleId="paragraph">
    <w:name w:val="paragraph"/>
    <w:basedOn w:val="Normal"/>
    <w:rsid w:val="008A182E"/>
    <w:pPr>
      <w:spacing w:before="100" w:beforeAutospacing="1" w:after="100" w:afterAutospacing="1"/>
    </w:pPr>
    <w:rPr>
      <w:lang w:eastAsia="fr-CA"/>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tureconservancy.ca/fr/politique-de-confidentialite.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Hojc4Jky2Y5evM9WE/1aDWeijQ==">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1609</Words>
  <Characters>8852</Characters>
  <Application>Microsoft Office Word</Application>
  <DocSecurity>0</DocSecurity>
  <Lines>73</Lines>
  <Paragraphs>20</Paragraphs>
  <ScaleCrop>false</ScaleCrop>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Belzil</dc:creator>
  <cp:lastModifiedBy>Nelly Béchir</cp:lastModifiedBy>
  <cp:revision>2</cp:revision>
  <dcterms:created xsi:type="dcterms:W3CDTF">2024-12-04T18:46:00Z</dcterms:created>
  <dcterms:modified xsi:type="dcterms:W3CDTF">2025-06-16T21:06:00Z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0x01010070FD3A26C879A74592BE4DD1CF6C17C51202007731D659189AC444A6A63197F11AC89E</vt:lpwstr>
  </property>
  <property fmtid="{D5CDD505-2E9C-101B-9397-08002B2CF9AE}" pid="3" name="AgreementID">
    <vt:lpwstr>145895</vt:lpwstr>
  </property>
  <property fmtid="{D5CDD505-2E9C-101B-9397-08002B2CF9AE}" pid="4" name="LisMode">
    <vt:lpwstr>Information générale</vt:lpwstr>
  </property>
  <property fmtid="{D5CDD505-2E9C-101B-9397-08002B2CF9AE}" pid="5" name="RecordID">
    <vt:lpwstr/>
  </property>
  <property fmtid="{D5CDD505-2E9C-101B-9397-08002B2CF9AE}" pid="6" name="LisProjectID">
    <vt:lpwstr>AG-QC-2013-145895</vt:lpwstr>
  </property>
  <property fmtid="{D5CDD505-2E9C-101B-9397-08002B2CF9AE}" pid="7" name="Confidential">
    <vt:lpwstr>0</vt:lpwstr>
  </property>
  <property fmtid="{D5CDD505-2E9C-101B-9397-08002B2CF9AE}" pid="8" name="NCCSubRegion">
    <vt:lpwstr/>
  </property>
  <property fmtid="{D5CDD505-2E9C-101B-9397-08002B2CF9AE}" pid="9" name="LisProjectName">
    <vt:lpwstr>Option d'achat</vt:lpwstr>
  </property>
  <property fmtid="{D5CDD505-2E9C-101B-9397-08002B2CF9AE}" pid="10" name="ItemRetentionFormula">
    <vt:lpwstr/>
  </property>
  <property fmtid="{D5CDD505-2E9C-101B-9397-08002B2CF9AE}" pid="11" name="_dlc_policyId">
    <vt:lpwstr/>
  </property>
  <property fmtid="{D5CDD505-2E9C-101B-9397-08002B2CF9AE}" pid="12" name="_dlc_DocId">
    <vt:lpwstr>TEAM-2060300051-6</vt:lpwstr>
  </property>
  <property fmtid="{D5CDD505-2E9C-101B-9397-08002B2CF9AE}" pid="13" name="_dlc_DocIdItemGuid">
    <vt:lpwstr>9275abf6-1496-4b0f-a839-d500038a9750</vt:lpwstr>
  </property>
  <property fmtid="{D5CDD505-2E9C-101B-9397-08002B2CF9AE}" pid="14" name="_dlc_DocIdUrl">
    <vt:lpwstr>https://itncc.sharepoint.com/sites/Legal/_layouts/DocIdRedir.aspx?ID=TEAM-2060300051-6, TEAM-2060300051-6</vt:lpwstr>
  </property>
  <property fmtid="{D5CDD505-2E9C-101B-9397-08002B2CF9AE}" pid="15" name="Region">
    <vt:lpwstr>1;#Quebec|b69ccc21-0f36-4b27-a482-cb7a38d9f22e</vt:lpwstr>
  </property>
  <property fmtid="{D5CDD505-2E9C-101B-9397-08002B2CF9AE}" pid="16" name="p2f598b3a88e4157935253f845544b6b">
    <vt:lpwstr>Quebec|63d507f2-22de-43d0-9d81-01f7fc2c7c50</vt:lpwstr>
  </property>
  <property fmtid="{D5CDD505-2E9C-101B-9397-08002B2CF9AE}" pid="17" name="b7b1dcfc8b1543bd8ae53397df0dc671">
    <vt:lpwstr>Administration|cc515d18-4167-4e60-b2ba-4a4f27715c29</vt:lpwstr>
  </property>
  <property fmtid="{D5CDD505-2E9C-101B-9397-08002B2CF9AE}" pid="18" name="Unit">
    <vt:lpwstr>2;#Administration|a6923505-4cc0-4646-baa0-359d8d353185</vt:lpwstr>
  </property>
  <property fmtid="{D5CDD505-2E9C-101B-9397-08002B2CF9AE}" pid="19" name="ma07fda477f142b0b6d333476d45d843">
    <vt:lpwstr>Legal|7feb6c98-5d92-4f7d-a082-2723a7b736f5</vt:lpwstr>
  </property>
  <property fmtid="{D5CDD505-2E9C-101B-9397-08002B2CF9AE}" pid="20" name="Team">
    <vt:lpwstr>5;#Legal|106300fc-3ddd-4892-a58f-9b5da290f813</vt:lpwstr>
  </property>
  <property fmtid="{D5CDD505-2E9C-101B-9397-08002B2CF9AE}" pid="21" name="ld08e7f4a7104e47ad059c92ae89d5d5">
    <vt:lpwstr>Modèles Option achat|b4e9d390-b629-4a3c-8fcf-2c3e9f5ad8b3</vt:lpwstr>
  </property>
  <property fmtid="{D5CDD505-2E9C-101B-9397-08002B2CF9AE}" pid="22" name="DocType">
    <vt:lpwstr>10625;#Modèles Option achat|b4e9d390-b629-4a3c-8fcf-2c3e9f5ad8b3</vt:lpwstr>
  </property>
  <property fmtid="{D5CDD505-2E9C-101B-9397-08002B2CF9AE}" pid="23" name="ddb7fa2d9051470988b868245ee86bc9">
    <vt:lpwstr/>
  </property>
  <property fmtid="{D5CDD505-2E9C-101B-9397-08002B2CF9AE}" pid="24" name="Language">
    <vt:lpwstr>English</vt:lpwstr>
  </property>
  <property fmtid="{D5CDD505-2E9C-101B-9397-08002B2CF9AE}" pid="25" name="Firm_Name">
    <vt:lpwstr/>
  </property>
  <property fmtid="{D5CDD505-2E9C-101B-9397-08002B2CF9AE}" pid="26" name="FiscalYear">
    <vt:lpwstr>2020-2021</vt:lpwstr>
  </property>
  <property fmtid="{D5CDD505-2E9C-101B-9397-08002B2CF9AE}" pid="27" name="d0de4f438adf423b8d111c4437e35a53">
    <vt:lpwstr/>
  </property>
  <property fmtid="{D5CDD505-2E9C-101B-9397-08002B2CF9AE}" pid="28" name="Sub_Region">
    <vt:lpwstr/>
  </property>
  <property fmtid="{D5CDD505-2E9C-101B-9397-08002B2CF9AE}" pid="29" name="pc6e5944b92f4d77b3e9364a9085c4e3">
    <vt:lpwstr/>
  </property>
  <property fmtid="{D5CDD505-2E9C-101B-9397-08002B2CF9AE}" pid="30" name="TaxKeyword">
    <vt:lpwstr/>
  </property>
  <property fmtid="{D5CDD505-2E9C-101B-9397-08002B2CF9AE}" pid="31" name="Sub-Region">
    <vt:lpwstr/>
  </property>
  <property fmtid="{D5CDD505-2E9C-101B-9397-08002B2CF9AE}" pid="32" name="System">
    <vt:lpwstr/>
  </property>
  <property fmtid="{D5CDD505-2E9C-101B-9397-08002B2CF9AE}" pid="33" name="Legal and Licensing Doc Type">
    <vt:lpwstr>41;#Template|c0d9e201-6f0e-41ac-807b-fbe6b776d4d0</vt:lpwstr>
  </property>
  <property fmtid="{D5CDD505-2E9C-101B-9397-08002B2CF9AE}" pid="34" name="display_urn:schemas-microsoft-com:office:office#Editor">
    <vt:lpwstr>Shaunce Presetsky</vt:lpwstr>
  </property>
  <property fmtid="{D5CDD505-2E9C-101B-9397-08002B2CF9AE}" pid="35" name="_ExtendedDescription">
    <vt:lpwstr/>
  </property>
  <property fmtid="{D5CDD505-2E9C-101B-9397-08002B2CF9AE}" pid="36" name="DocumentSetDescription">
    <vt:lpwstr/>
  </property>
  <property fmtid="{D5CDD505-2E9C-101B-9397-08002B2CF9AE}" pid="37" name="display_urn:schemas-microsoft-com:office:office#Author">
    <vt:lpwstr>Shaunce Presetsky</vt:lpwstr>
  </property>
</Properties>
</file>